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530A" w14:textId="77777777" w:rsidR="00821889" w:rsidRPr="007B2AB2" w:rsidRDefault="00416CFF" w:rsidP="00416CFF">
      <w:pPr>
        <w:pStyle w:val="Header"/>
        <w:jc w:val="center"/>
        <w:rPr>
          <w:rFonts w:ascii="Avenir Next" w:hAnsi="Avenir Next" w:cs="Arial"/>
          <w:b/>
          <w:sz w:val="24"/>
          <w:szCs w:val="24"/>
        </w:rPr>
      </w:pPr>
      <w:r w:rsidRPr="007B2AB2">
        <w:rPr>
          <w:rFonts w:ascii="Avenir Next" w:hAnsi="Avenir Next" w:cs="Arial"/>
          <w:b/>
          <w:sz w:val="24"/>
          <w:szCs w:val="24"/>
        </w:rPr>
        <w:t xml:space="preserve">University of Utah </w:t>
      </w:r>
      <w:r w:rsidR="00724B74" w:rsidRPr="007B2AB2">
        <w:rPr>
          <w:rFonts w:ascii="Avenir Next" w:hAnsi="Avenir Next" w:cs="Arial"/>
          <w:b/>
          <w:sz w:val="24"/>
          <w:szCs w:val="24"/>
        </w:rPr>
        <w:t>DOE Promoting Inclusive and Equitable Research</w:t>
      </w:r>
      <w:r w:rsidRPr="007B2AB2">
        <w:rPr>
          <w:rFonts w:ascii="Avenir Next" w:hAnsi="Avenir Next" w:cs="Arial"/>
          <w:b/>
          <w:sz w:val="24"/>
          <w:szCs w:val="24"/>
        </w:rPr>
        <w:t xml:space="preserve"> </w:t>
      </w:r>
    </w:p>
    <w:p w14:paraId="5B02667B" w14:textId="404E2398" w:rsidR="00665E49" w:rsidRPr="007B2AB2" w:rsidRDefault="00416CFF" w:rsidP="00416CFF">
      <w:pPr>
        <w:pStyle w:val="Header"/>
        <w:jc w:val="center"/>
        <w:rPr>
          <w:rFonts w:ascii="Avenir Next" w:hAnsi="Avenir Next" w:cs="Arial"/>
          <w:b/>
          <w:sz w:val="24"/>
          <w:szCs w:val="24"/>
        </w:rPr>
      </w:pPr>
      <w:r w:rsidRPr="007B2AB2">
        <w:rPr>
          <w:rFonts w:ascii="Avenir Next" w:hAnsi="Avenir Next" w:cs="Arial"/>
          <w:b/>
          <w:sz w:val="24"/>
          <w:szCs w:val="24"/>
        </w:rPr>
        <w:t>(PIER)</w:t>
      </w:r>
      <w:r w:rsidR="00724B74" w:rsidRPr="007B2AB2">
        <w:rPr>
          <w:rFonts w:ascii="Avenir Next" w:hAnsi="Avenir Next" w:cs="Arial"/>
          <w:b/>
          <w:sz w:val="24"/>
          <w:szCs w:val="24"/>
        </w:rPr>
        <w:t xml:space="preserve"> Plan</w:t>
      </w:r>
      <w:r w:rsidRPr="007B2AB2">
        <w:rPr>
          <w:rFonts w:ascii="Avenir Next" w:hAnsi="Avenir Next" w:cs="Arial"/>
          <w:b/>
          <w:sz w:val="24"/>
          <w:szCs w:val="24"/>
        </w:rPr>
        <w:t xml:space="preserve"> Guide</w:t>
      </w:r>
    </w:p>
    <w:p w14:paraId="0434654B" w14:textId="77777777" w:rsidR="00665E49" w:rsidRPr="007B2AB2" w:rsidRDefault="00665E49" w:rsidP="00665E49">
      <w:pPr>
        <w:pStyle w:val="Header"/>
        <w:rPr>
          <w:rFonts w:ascii="Avenir Next" w:hAnsi="Avenir Next" w:cs="Arial"/>
          <w:b/>
          <w:color w:val="0000FF"/>
          <w:sz w:val="20"/>
          <w:szCs w:val="20"/>
        </w:rPr>
      </w:pPr>
    </w:p>
    <w:p w14:paraId="1CA46B28" w14:textId="77777777" w:rsidR="007B2AB2" w:rsidRPr="007B2AB2" w:rsidRDefault="007B2AB2" w:rsidP="00D7650B">
      <w:pPr>
        <w:pStyle w:val="Header"/>
        <w:rPr>
          <w:rFonts w:ascii="Avenir Next" w:hAnsi="Avenir Next" w:cs="Arial"/>
          <w:b/>
          <w:sz w:val="20"/>
          <w:szCs w:val="20"/>
        </w:rPr>
      </w:pPr>
    </w:p>
    <w:p w14:paraId="708AFB28" w14:textId="105658E8" w:rsidR="007B2AB2" w:rsidRPr="00B47075" w:rsidRDefault="007B2AB2" w:rsidP="00D7650B">
      <w:pPr>
        <w:pStyle w:val="Header"/>
        <w:rPr>
          <w:rFonts w:ascii="Avenir Next" w:hAnsi="Avenir Next" w:cs="Arial"/>
          <w:b/>
        </w:rPr>
      </w:pPr>
      <w:r w:rsidRPr="00B47075">
        <w:rPr>
          <w:rFonts w:ascii="Avenir Next" w:hAnsi="Avenir Next" w:cs="Arial"/>
          <w:b/>
        </w:rPr>
        <w:t>What is a PIER Plan?</w:t>
      </w:r>
    </w:p>
    <w:p w14:paraId="50F1E30F" w14:textId="72EA6755" w:rsidR="007B2AB2" w:rsidRPr="00B47075" w:rsidRDefault="007B2AB2" w:rsidP="00D7650B">
      <w:pPr>
        <w:pStyle w:val="Header"/>
        <w:rPr>
          <w:rFonts w:ascii="Avenir Next" w:hAnsi="Avenir Next" w:cs="Arial"/>
          <w:bCs/>
        </w:rPr>
      </w:pPr>
      <w:r w:rsidRPr="00B47075">
        <w:rPr>
          <w:rFonts w:ascii="Avenir Next" w:hAnsi="Avenir Next" w:cs="Arial"/>
          <w:bCs/>
        </w:rPr>
        <w:t>Beginning in FY23, all DOE Office of Science Funding Opportunity Announcements (FOAs) require applicants to include a PIER Plan as an appendix to their proposal narrative. PIER Plans should describe the activities and strategies applicants will incorporate to promote diversity, equity, inclusion, and accessibility in their research projects. PIER Plans will be evaluated as part of the merit review process and will be used to inform funding decisions.</w:t>
      </w:r>
    </w:p>
    <w:p w14:paraId="6D3CFEAA" w14:textId="77777777" w:rsidR="007B2AB2" w:rsidRPr="00B47075" w:rsidRDefault="007B2AB2" w:rsidP="00D7650B">
      <w:pPr>
        <w:pStyle w:val="Header"/>
        <w:rPr>
          <w:rFonts w:ascii="Avenir Next" w:hAnsi="Avenir Next" w:cs="Arial"/>
          <w:bCs/>
        </w:rPr>
      </w:pPr>
    </w:p>
    <w:p w14:paraId="4D8417CB" w14:textId="6AAFACF4" w:rsidR="00117C46" w:rsidRDefault="00D7650B" w:rsidP="00D7650B">
      <w:pPr>
        <w:pStyle w:val="Header"/>
        <w:rPr>
          <w:rFonts w:ascii="Avenir Next" w:hAnsi="Avenir Next" w:cs="Arial"/>
          <w:bCs/>
        </w:rPr>
      </w:pPr>
      <w:r w:rsidRPr="00B47075">
        <w:rPr>
          <w:rFonts w:ascii="Avenir Next" w:hAnsi="Avenir Next" w:cs="Arial"/>
          <w:bCs/>
        </w:rPr>
        <w:t xml:space="preserve">PIER Plans are included as an appendix to the proposal, and are limited to </w:t>
      </w:r>
      <w:r w:rsidRPr="00B47075">
        <w:rPr>
          <w:rFonts w:ascii="Avenir Next" w:hAnsi="Avenir Next" w:cs="Arial"/>
          <w:b/>
        </w:rPr>
        <w:t>3 pages, with 11-point font</w:t>
      </w:r>
      <w:r w:rsidRPr="00B47075">
        <w:rPr>
          <w:rFonts w:ascii="Avenir Next" w:hAnsi="Avenir Next" w:cs="Arial"/>
          <w:bCs/>
        </w:rPr>
        <w:t xml:space="preserve">, unless otherwise specified by the solicitation. </w:t>
      </w:r>
      <w:r w:rsidR="000F7D8D" w:rsidRPr="00B47075">
        <w:rPr>
          <w:rFonts w:ascii="Avenir Next" w:hAnsi="Avenir Next" w:cs="Arial"/>
          <w:bCs/>
        </w:rPr>
        <w:t xml:space="preserve">It does </w:t>
      </w:r>
      <w:r w:rsidR="000F7D8D" w:rsidRPr="00B47075">
        <w:rPr>
          <w:rFonts w:ascii="Avenir Next" w:hAnsi="Avenir Next" w:cs="Arial"/>
          <w:bCs/>
          <w:i/>
          <w:iCs/>
        </w:rPr>
        <w:t>not</w:t>
      </w:r>
      <w:r w:rsidR="000F7D8D" w:rsidRPr="00B47075">
        <w:rPr>
          <w:rFonts w:ascii="Avenir Next" w:hAnsi="Avenir Next" w:cs="Arial"/>
          <w:bCs/>
        </w:rPr>
        <w:t xml:space="preserve"> count towards the overall page count of the main proposal narrative. </w:t>
      </w:r>
    </w:p>
    <w:p w14:paraId="0698216C" w14:textId="77777777" w:rsidR="002A57BD" w:rsidRDefault="002A57BD" w:rsidP="00D7650B">
      <w:pPr>
        <w:pStyle w:val="Header"/>
        <w:rPr>
          <w:rFonts w:ascii="Avenir Next" w:hAnsi="Avenir Next" w:cs="Arial"/>
          <w:bCs/>
        </w:rPr>
      </w:pPr>
    </w:p>
    <w:p w14:paraId="05FE6A05" w14:textId="75946900" w:rsidR="00FC195E" w:rsidRPr="00B47075" w:rsidRDefault="002A57BD" w:rsidP="00D7650B">
      <w:pPr>
        <w:pStyle w:val="Header"/>
        <w:rPr>
          <w:rFonts w:ascii="Avenir Next" w:hAnsi="Avenir Next" w:cs="Arial"/>
          <w:bCs/>
        </w:rPr>
      </w:pPr>
      <w:r>
        <w:rPr>
          <w:rFonts w:ascii="Avenir Next" w:hAnsi="Avenir Next" w:cs="Arial"/>
          <w:bCs/>
        </w:rPr>
        <w:t xml:space="preserve">Applications for supplemental funding on existing awards and applications requesting funding for conference do not require PIER Plans. </w:t>
      </w:r>
      <w:hyperlink r:id="rId10" w:history="1">
        <w:r w:rsidR="00FC195E" w:rsidRPr="00B47075">
          <w:rPr>
            <w:rStyle w:val="Hyperlink"/>
            <w:rFonts w:ascii="Avenir Next" w:hAnsi="Avenir Next" w:cs="Arial"/>
            <w:bCs/>
          </w:rPr>
          <w:t>SBIR/STTR</w:t>
        </w:r>
      </w:hyperlink>
      <w:r w:rsidR="00FC195E" w:rsidRPr="00B47075">
        <w:rPr>
          <w:rFonts w:ascii="Avenir Next" w:hAnsi="Avenir Next" w:cs="Arial"/>
          <w:bCs/>
        </w:rPr>
        <w:t xml:space="preserve"> applications will </w:t>
      </w:r>
      <w:r>
        <w:rPr>
          <w:rFonts w:ascii="Avenir Next" w:hAnsi="Avenir Next" w:cs="Arial"/>
          <w:bCs/>
        </w:rPr>
        <w:t>be phased in and require</w:t>
      </w:r>
      <w:r w:rsidR="00FC195E" w:rsidRPr="00B47075">
        <w:rPr>
          <w:rFonts w:ascii="Avenir Next" w:hAnsi="Avenir Next" w:cs="Arial"/>
          <w:bCs/>
        </w:rPr>
        <w:t xml:space="preserve"> PIER Plans for FY24 funding opportunities.</w:t>
      </w:r>
    </w:p>
    <w:p w14:paraId="7BF53AD2" w14:textId="77777777" w:rsidR="00665E49" w:rsidRPr="00B47075" w:rsidRDefault="00665E49" w:rsidP="00665E49">
      <w:pPr>
        <w:pStyle w:val="Header"/>
        <w:jc w:val="both"/>
        <w:rPr>
          <w:rFonts w:ascii="Avenir Next" w:hAnsi="Avenir Next" w:cs="Arial"/>
          <w:bCs/>
          <w:color w:val="C00000"/>
        </w:rPr>
      </w:pPr>
    </w:p>
    <w:p w14:paraId="38AEF8F2" w14:textId="3D43F5F7" w:rsidR="007B2AB2" w:rsidRPr="00B47075" w:rsidRDefault="007B2AB2" w:rsidP="00665E49">
      <w:pPr>
        <w:pStyle w:val="Header"/>
        <w:rPr>
          <w:rFonts w:ascii="Avenir Next" w:hAnsi="Avenir Next" w:cs="Arial"/>
          <w:b/>
          <w:color w:val="000000" w:themeColor="text1"/>
        </w:rPr>
      </w:pPr>
      <w:r w:rsidRPr="00B47075">
        <w:rPr>
          <w:rFonts w:ascii="Avenir Next" w:hAnsi="Avenir Next" w:cs="Arial"/>
          <w:b/>
          <w:color w:val="000000" w:themeColor="text1"/>
        </w:rPr>
        <w:t>What should be included in the PIER Plan?</w:t>
      </w:r>
    </w:p>
    <w:p w14:paraId="09DE76F0" w14:textId="4E15341D" w:rsidR="00665E49" w:rsidRPr="00B47075" w:rsidRDefault="00665E49" w:rsidP="00665E49">
      <w:pPr>
        <w:pStyle w:val="Header"/>
        <w:rPr>
          <w:rFonts w:ascii="Avenir Next" w:hAnsi="Avenir Next" w:cs="Arial"/>
          <w:bCs/>
          <w:color w:val="000000" w:themeColor="text1"/>
        </w:rPr>
      </w:pPr>
      <w:r w:rsidRPr="00B47075">
        <w:rPr>
          <w:rFonts w:ascii="Avenir Next" w:hAnsi="Avenir Next" w:cs="Arial"/>
          <w:bCs/>
          <w:color w:val="000000" w:themeColor="text1"/>
        </w:rPr>
        <w:t xml:space="preserve">This document provides general guidelines. Make sure you </w:t>
      </w:r>
      <w:r w:rsidRPr="00B47075">
        <w:rPr>
          <w:rFonts w:ascii="Avenir Next" w:hAnsi="Avenir Next" w:cs="Arial"/>
          <w:b/>
          <w:color w:val="000000" w:themeColor="text1"/>
        </w:rPr>
        <w:t>read the solicitation for your program</w:t>
      </w:r>
      <w:r w:rsidRPr="00B47075">
        <w:rPr>
          <w:rFonts w:ascii="Avenir Next" w:hAnsi="Avenir Next" w:cs="Arial"/>
          <w:bCs/>
          <w:color w:val="000000" w:themeColor="text1"/>
        </w:rPr>
        <w:t xml:space="preserve"> </w:t>
      </w:r>
      <w:r w:rsidR="00185528" w:rsidRPr="00B47075">
        <w:rPr>
          <w:rFonts w:ascii="Avenir Next" w:hAnsi="Avenir Next" w:cs="Arial"/>
          <w:bCs/>
          <w:color w:val="000000" w:themeColor="text1"/>
        </w:rPr>
        <w:t xml:space="preserve">for specific requirements of your </w:t>
      </w:r>
      <w:r w:rsidR="00EE3860" w:rsidRPr="00B47075">
        <w:rPr>
          <w:rFonts w:ascii="Avenir Next" w:hAnsi="Avenir Next" w:cs="Arial"/>
          <w:bCs/>
          <w:color w:val="000000" w:themeColor="text1"/>
        </w:rPr>
        <w:t>PIER plan</w:t>
      </w:r>
      <w:r w:rsidRPr="00B47075">
        <w:rPr>
          <w:rFonts w:ascii="Avenir Next" w:hAnsi="Avenir Next" w:cs="Arial"/>
          <w:bCs/>
          <w:color w:val="000000" w:themeColor="text1"/>
        </w:rPr>
        <w:t>.</w:t>
      </w:r>
      <w:r w:rsidR="000F7D8D" w:rsidRPr="00B47075">
        <w:rPr>
          <w:rFonts w:ascii="Avenir Next" w:hAnsi="Avenir Next" w:cs="Arial"/>
          <w:bCs/>
          <w:color w:val="000000" w:themeColor="text1"/>
        </w:rPr>
        <w:t xml:space="preserve"> </w:t>
      </w:r>
    </w:p>
    <w:p w14:paraId="4B4DB527" w14:textId="77777777" w:rsidR="000F7D8D" w:rsidRPr="00B47075" w:rsidRDefault="000F7D8D" w:rsidP="00665E49">
      <w:pPr>
        <w:pStyle w:val="Header"/>
        <w:rPr>
          <w:rFonts w:ascii="Avenir Next" w:hAnsi="Avenir Next" w:cs="Arial"/>
          <w:bCs/>
          <w:color w:val="000000" w:themeColor="text1"/>
        </w:rPr>
      </w:pPr>
    </w:p>
    <w:p w14:paraId="52C95128" w14:textId="01571AD0" w:rsidR="000F7D8D" w:rsidRPr="00B47075" w:rsidRDefault="000F7D8D" w:rsidP="000F7D8D">
      <w:pPr>
        <w:pStyle w:val="Header"/>
        <w:rPr>
          <w:rFonts w:ascii="Avenir Next" w:hAnsi="Avenir Next" w:cs="Arial"/>
          <w:bCs/>
          <w:color w:val="000000" w:themeColor="text1"/>
        </w:rPr>
      </w:pPr>
      <w:r w:rsidRPr="00B47075">
        <w:rPr>
          <w:rFonts w:ascii="Avenir Next" w:hAnsi="Avenir Next" w:cs="Arial"/>
          <w:bCs/>
          <w:color w:val="000000" w:themeColor="text1"/>
        </w:rPr>
        <w:t xml:space="preserve">Thoroughly review the PIER Guidelines, including the FAQ and refer to them as you develop your plan: </w:t>
      </w:r>
      <w:hyperlink r:id="rId11" w:history="1">
        <w:r w:rsidRPr="00B47075">
          <w:rPr>
            <w:rStyle w:val="Hyperlink"/>
            <w:rFonts w:ascii="Avenir Next" w:hAnsi="Avenir Next" w:cs="Arial"/>
            <w:bCs/>
          </w:rPr>
          <w:t>https://science.osti.gov/grants/Applicant-and-Awardee-Resources/PIER-Plans</w:t>
        </w:r>
      </w:hyperlink>
      <w:r w:rsidRPr="00B47075">
        <w:rPr>
          <w:rFonts w:ascii="Avenir Next" w:hAnsi="Avenir Next" w:cs="Arial"/>
          <w:bCs/>
          <w:color w:val="000000" w:themeColor="text1"/>
        </w:rPr>
        <w:t xml:space="preserve"> DOE’s definitions of </w:t>
      </w:r>
      <w:r w:rsidR="0077684D" w:rsidRPr="00B47075">
        <w:rPr>
          <w:rFonts w:ascii="Avenir Next" w:hAnsi="Avenir Next" w:cs="Arial"/>
          <w:bCs/>
          <w:color w:val="000000" w:themeColor="text1"/>
        </w:rPr>
        <w:t xml:space="preserve">Diversity, Equity, Inclusion, and Underrepresented can be found on </w:t>
      </w:r>
      <w:hyperlink r:id="rId12" w:anchor="definitions" w:history="1">
        <w:r w:rsidR="0077684D" w:rsidRPr="00B47075">
          <w:rPr>
            <w:rStyle w:val="Hyperlink"/>
            <w:rFonts w:ascii="Avenir Next" w:hAnsi="Avenir Next" w:cs="Arial"/>
            <w:bCs/>
          </w:rPr>
          <w:t>DOE’s DEI Q&amp;A page</w:t>
        </w:r>
      </w:hyperlink>
      <w:r w:rsidR="0077684D" w:rsidRPr="00B47075">
        <w:rPr>
          <w:rFonts w:ascii="Avenir Next" w:hAnsi="Avenir Next" w:cs="Arial"/>
          <w:bCs/>
          <w:color w:val="000000" w:themeColor="text1"/>
        </w:rPr>
        <w:t>.</w:t>
      </w:r>
    </w:p>
    <w:p w14:paraId="3F163A59" w14:textId="77777777" w:rsidR="000F7D8D" w:rsidRPr="00B47075" w:rsidRDefault="000F7D8D" w:rsidP="00665E49">
      <w:pPr>
        <w:pStyle w:val="Header"/>
        <w:rPr>
          <w:rFonts w:ascii="Avenir Next" w:hAnsi="Avenir Next" w:cs="Arial"/>
          <w:bCs/>
          <w:color w:val="000000" w:themeColor="text1"/>
        </w:rPr>
      </w:pPr>
    </w:p>
    <w:p w14:paraId="0143FEBE" w14:textId="1BEFEEA0" w:rsidR="007B2AB2" w:rsidRPr="00B47075" w:rsidRDefault="007B2AB2" w:rsidP="007B2AB2">
      <w:pPr>
        <w:spacing w:after="100" w:afterAutospacing="1" w:line="240" w:lineRule="auto"/>
        <w:rPr>
          <w:rFonts w:ascii="Avenir Next" w:eastAsia="Times New Roman" w:hAnsi="Avenir Next" w:cs="Arial"/>
        </w:rPr>
      </w:pPr>
      <w:r w:rsidRPr="00B47075">
        <w:rPr>
          <w:rFonts w:ascii="Avenir Next" w:eastAsia="Times New Roman" w:hAnsi="Avenir Next" w:cs="Arial"/>
        </w:rPr>
        <w:t>DOE does not give prescriptive instruction on how to organize the PIER Plan, but the FY23 SC Solicitation (</w:t>
      </w:r>
      <w:hyperlink r:id="rId13" w:history="1">
        <w:r w:rsidRPr="00B47075">
          <w:rPr>
            <w:rStyle w:val="Hyperlink"/>
            <w:rFonts w:ascii="Avenir Next" w:eastAsia="Times New Roman" w:hAnsi="Avenir Next" w:cs="Arial"/>
          </w:rPr>
          <w:t>SC-FOA-0002844</w:t>
        </w:r>
      </w:hyperlink>
      <w:r w:rsidRPr="00B47075">
        <w:rPr>
          <w:rFonts w:ascii="Avenir Next" w:eastAsia="Times New Roman" w:hAnsi="Avenir Next" w:cs="Arial"/>
        </w:rPr>
        <w:t>) gives the following description of what a PIER plan should include:</w:t>
      </w:r>
    </w:p>
    <w:p w14:paraId="4920A330" w14:textId="386389D8" w:rsidR="007B2AB2" w:rsidRPr="00B47075" w:rsidRDefault="00A11E9B" w:rsidP="003068EB">
      <w:pPr>
        <w:spacing w:after="100" w:afterAutospacing="1" w:line="240" w:lineRule="auto"/>
        <w:ind w:left="720"/>
        <w:rPr>
          <w:rFonts w:ascii="Avenir Next" w:eastAsia="Times New Roman" w:hAnsi="Avenir Next" w:cs="Arial"/>
          <w:i/>
          <w:iCs/>
        </w:rPr>
      </w:pPr>
      <w:r w:rsidRPr="00B47075">
        <w:rPr>
          <w:rFonts w:ascii="Avenir Next" w:eastAsia="Times New Roman" w:hAnsi="Avenir Next" w:cs="Arial"/>
          <w:i/>
          <w:iCs/>
        </w:rPr>
        <w:t xml:space="preserve">“All applications must provide a Promoting Inclusive and Equitable Research (PIER) Plan as an appendix to the research proposal narrative. The PIER plan should describe the activities and strategies of the applicant to promote equity and inclusion as an intrinsic element to advancing scientific excellence in the research project within the context of the proposing institution and any associated research group(s). Plans may include, but are not limited to: strategies of your institution (and collaborating institutions, if applicable) for enhanced recruitment of undergraduate students, graduate students, and early-stage investigators (postdoctoral researchers, and others), including individuals from diverse backgrounds and groups historically underrepresented in the research community; strategies for creating and sustaining a positive, inclusive, safe, and professional research and training environment that </w:t>
      </w:r>
      <w:r w:rsidRPr="00B47075">
        <w:rPr>
          <w:rFonts w:ascii="Avenir Next" w:eastAsia="Times New Roman" w:hAnsi="Avenir Next" w:cs="Arial"/>
          <w:i/>
          <w:iCs/>
        </w:rPr>
        <w:lastRenderedPageBreak/>
        <w:t>fosters a sense of belonging among all research personnel; and/or training, mentoring, and professional development opportunities</w:t>
      </w:r>
      <w:r w:rsidR="00D60BD0" w:rsidRPr="00B47075">
        <w:rPr>
          <w:rFonts w:ascii="Avenir Next" w:eastAsia="Times New Roman" w:hAnsi="Avenir Next" w:cs="Arial"/>
          <w:i/>
          <w:iCs/>
        </w:rPr>
        <w:t>. Plans may incorporate or build upon existing diversity, equity, accessibility, and inclusion efforts of the project key personnel or applicant institution(s</w:t>
      </w:r>
      <w:proofErr w:type="gramStart"/>
      <w:r w:rsidR="00D60BD0" w:rsidRPr="00B47075">
        <w:rPr>
          <w:rFonts w:ascii="Avenir Next" w:eastAsia="Times New Roman" w:hAnsi="Avenir Next" w:cs="Arial"/>
          <w:i/>
          <w:iCs/>
        </w:rPr>
        <w:t>), but</w:t>
      </w:r>
      <w:proofErr w:type="gramEnd"/>
      <w:r w:rsidR="00D60BD0" w:rsidRPr="00B47075">
        <w:rPr>
          <w:rFonts w:ascii="Avenir Next" w:eastAsia="Times New Roman" w:hAnsi="Avenir Next" w:cs="Arial"/>
          <w:i/>
          <w:iCs/>
        </w:rPr>
        <w:t xml:space="preserve"> should not be a re-statement of standard institutional policies or broad principles. The complexity and detail of a PIER is expected to increase with the size of the research team and the number of personnel to be supported.”</w:t>
      </w:r>
    </w:p>
    <w:p w14:paraId="0DC59F3D" w14:textId="33E3787A" w:rsidR="007B2AB2" w:rsidRPr="002A57BD" w:rsidRDefault="00D60BD0" w:rsidP="002A57BD">
      <w:pPr>
        <w:pStyle w:val="Header"/>
        <w:rPr>
          <w:rFonts w:ascii="Avenir Next" w:hAnsi="Avenir Next" w:cs="Arial"/>
          <w:bCs/>
          <w:color w:val="000000" w:themeColor="text1"/>
        </w:rPr>
      </w:pPr>
      <w:r w:rsidRPr="00B47075">
        <w:rPr>
          <w:rFonts w:ascii="Avenir Next" w:hAnsi="Avenir Next" w:cs="Arial"/>
          <w:bCs/>
          <w:color w:val="000000" w:themeColor="text1"/>
        </w:rPr>
        <w:t xml:space="preserve">Some solicitations may include additional guidance language for PIER Plans tailored to the scope and objectives of the solicitation and history of the programmatic activities. </w:t>
      </w:r>
      <w:r w:rsidR="002A57BD">
        <w:rPr>
          <w:rFonts w:ascii="Avenir Next" w:hAnsi="Avenir Next" w:cs="Arial"/>
          <w:bCs/>
          <w:color w:val="000000" w:themeColor="text1"/>
        </w:rPr>
        <w:br/>
      </w:r>
    </w:p>
    <w:p w14:paraId="3C531517" w14:textId="6FC67418" w:rsidR="00D60BD0" w:rsidRPr="00B47075" w:rsidRDefault="00D60BD0" w:rsidP="00D60BD0">
      <w:pPr>
        <w:pStyle w:val="Header"/>
        <w:rPr>
          <w:rFonts w:ascii="Avenir Next" w:hAnsi="Avenir Next" w:cs="Arial"/>
          <w:bCs/>
          <w:color w:val="000000" w:themeColor="text1"/>
        </w:rPr>
      </w:pPr>
      <w:r w:rsidRPr="00B47075">
        <w:rPr>
          <w:rFonts w:ascii="Avenir Next" w:hAnsi="Avenir Next" w:cs="Arial"/>
          <w:b/>
          <w:color w:val="000000" w:themeColor="text1"/>
        </w:rPr>
        <w:t xml:space="preserve">How will </w:t>
      </w:r>
      <w:r w:rsidR="002A57BD">
        <w:rPr>
          <w:rFonts w:ascii="Avenir Next" w:hAnsi="Avenir Next" w:cs="Arial"/>
          <w:b/>
          <w:color w:val="000000" w:themeColor="text1"/>
        </w:rPr>
        <w:t xml:space="preserve">the </w:t>
      </w:r>
      <w:r w:rsidRPr="00B47075">
        <w:rPr>
          <w:rFonts w:ascii="Avenir Next" w:hAnsi="Avenir Next" w:cs="Arial"/>
          <w:b/>
          <w:color w:val="000000" w:themeColor="text1"/>
        </w:rPr>
        <w:t>PIER Plan be reviewed and evaluated?</w:t>
      </w:r>
      <w:r w:rsidRPr="00B47075">
        <w:rPr>
          <w:rFonts w:ascii="Avenir Next" w:hAnsi="Avenir Next" w:cs="Arial"/>
          <w:b/>
          <w:color w:val="000000" w:themeColor="text1"/>
        </w:rPr>
        <w:br/>
      </w:r>
      <w:r w:rsidRPr="00B47075">
        <w:rPr>
          <w:rFonts w:ascii="Avenir Next" w:hAnsi="Avenir Next" w:cs="Arial"/>
          <w:bCs/>
          <w:color w:val="000000" w:themeColor="text1"/>
        </w:rPr>
        <w:t>The PIER Plan will be evaluated in the peer review process. The guiding criteria include the following:</w:t>
      </w:r>
    </w:p>
    <w:p w14:paraId="5A5CE420" w14:textId="77777777" w:rsidR="00D60BD0" w:rsidRPr="00B47075" w:rsidRDefault="00D60BD0" w:rsidP="00D60BD0">
      <w:pPr>
        <w:pStyle w:val="Header"/>
        <w:numPr>
          <w:ilvl w:val="0"/>
          <w:numId w:val="3"/>
        </w:numPr>
        <w:rPr>
          <w:rFonts w:ascii="Avenir Next" w:hAnsi="Avenir Next" w:cs="Arial"/>
          <w:bCs/>
          <w:color w:val="000000" w:themeColor="text1"/>
        </w:rPr>
      </w:pPr>
      <w:r w:rsidRPr="00B47075">
        <w:rPr>
          <w:rFonts w:ascii="Avenir Next" w:hAnsi="Avenir Next" w:cs="Arial"/>
          <w:bCs/>
          <w:color w:val="000000" w:themeColor="text1"/>
        </w:rPr>
        <w:t>Is the proposed PIER Plan suitable for the size and complexity of the proposed project and an integral component of the proposed project?</w:t>
      </w:r>
    </w:p>
    <w:p w14:paraId="38A8987C" w14:textId="77777777" w:rsidR="00D60BD0" w:rsidRPr="00B47075" w:rsidRDefault="00D60BD0" w:rsidP="00D60BD0">
      <w:pPr>
        <w:pStyle w:val="Header"/>
        <w:numPr>
          <w:ilvl w:val="0"/>
          <w:numId w:val="3"/>
        </w:numPr>
        <w:rPr>
          <w:rFonts w:ascii="Avenir Next" w:hAnsi="Avenir Next" w:cs="Arial"/>
          <w:bCs/>
          <w:color w:val="000000" w:themeColor="text1"/>
        </w:rPr>
      </w:pPr>
      <w:r w:rsidRPr="00B47075">
        <w:rPr>
          <w:rFonts w:ascii="Avenir Next" w:hAnsi="Avenir Next" w:cs="Arial"/>
          <w:bCs/>
          <w:color w:val="000000" w:themeColor="text1"/>
        </w:rPr>
        <w:t>To what extent is the PIER Plan likely to lead to participation of individuals from diverse backgrounds, including individuals historically underrepresented in the research community?</w:t>
      </w:r>
    </w:p>
    <w:p w14:paraId="36EEA65D" w14:textId="77777777" w:rsidR="00D60BD0" w:rsidRPr="00B47075" w:rsidRDefault="00D60BD0" w:rsidP="00D60BD0">
      <w:pPr>
        <w:pStyle w:val="Header"/>
        <w:numPr>
          <w:ilvl w:val="0"/>
          <w:numId w:val="3"/>
        </w:numPr>
        <w:rPr>
          <w:rFonts w:ascii="Avenir Next" w:hAnsi="Avenir Next" w:cs="Arial"/>
          <w:bCs/>
          <w:color w:val="000000" w:themeColor="text1"/>
        </w:rPr>
      </w:pPr>
      <w:r w:rsidRPr="00B47075">
        <w:rPr>
          <w:rFonts w:ascii="Avenir Next" w:hAnsi="Avenir Next" w:cs="Arial"/>
          <w:bCs/>
          <w:color w:val="000000" w:themeColor="text1"/>
        </w:rPr>
        <w:t>What aspects of the PIER Plan are likely to contribute to the goal of creating and maintaining an equitable, inclusive, encouraging, and professional training and research environment and supporting a sense of belonging among project personnel?</w:t>
      </w:r>
    </w:p>
    <w:p w14:paraId="2457D8C1" w14:textId="62F9D782" w:rsidR="007B2AB2" w:rsidRPr="00B47075" w:rsidRDefault="00D60BD0" w:rsidP="00665E49">
      <w:pPr>
        <w:pStyle w:val="Header"/>
        <w:numPr>
          <w:ilvl w:val="0"/>
          <w:numId w:val="3"/>
        </w:numPr>
        <w:rPr>
          <w:rFonts w:ascii="Avenir Next" w:hAnsi="Avenir Next" w:cs="Arial"/>
          <w:bCs/>
          <w:color w:val="000000" w:themeColor="text1"/>
        </w:rPr>
      </w:pPr>
      <w:r w:rsidRPr="00B47075">
        <w:rPr>
          <w:rFonts w:ascii="Avenir Next" w:hAnsi="Avenir Next" w:cs="Arial"/>
          <w:bCs/>
          <w:color w:val="000000" w:themeColor="text1"/>
        </w:rPr>
        <w:t>How does the PIER Plan include intentional mentorship and are the associated mentoring resources reasonable and appropriate?</w:t>
      </w:r>
    </w:p>
    <w:p w14:paraId="788ADB2B" w14:textId="77777777" w:rsidR="00416CFF" w:rsidRPr="00B47075" w:rsidRDefault="00416CFF" w:rsidP="00665E49">
      <w:pPr>
        <w:pStyle w:val="Header"/>
        <w:rPr>
          <w:rFonts w:ascii="Avenir Next" w:hAnsi="Avenir Next" w:cs="Arial"/>
          <w:bCs/>
          <w:color w:val="000000" w:themeColor="text1"/>
        </w:rPr>
      </w:pPr>
    </w:p>
    <w:p w14:paraId="21211B4F" w14:textId="0E2177D3" w:rsidR="003D6DDE" w:rsidRPr="00CE0CE4" w:rsidRDefault="003D6DDE" w:rsidP="003D6DDE">
      <w:pPr>
        <w:spacing w:after="100" w:afterAutospacing="1" w:line="240" w:lineRule="auto"/>
        <w:rPr>
          <w:rFonts w:ascii="Avenir Next" w:eastAsia="Times New Roman" w:hAnsi="Avenir Next" w:cs="Arial"/>
        </w:rPr>
      </w:pPr>
      <w:r w:rsidRPr="00B47075">
        <w:rPr>
          <w:rFonts w:ascii="Avenir Next" w:hAnsi="Avenir Next" w:cs="Arial"/>
          <w:b/>
          <w:color w:val="000000" w:themeColor="text1"/>
        </w:rPr>
        <w:t>What should the PIER Plan focus on</w:t>
      </w:r>
      <w:r w:rsidRPr="00B47075">
        <w:rPr>
          <w:rFonts w:ascii="Avenir Next" w:eastAsia="Times New Roman" w:hAnsi="Avenir Next" w:cs="Arial"/>
        </w:rPr>
        <w:t>?</w:t>
      </w:r>
    </w:p>
    <w:p w14:paraId="44A2EC1F" w14:textId="77777777" w:rsidR="003D6DDE" w:rsidRPr="00CE0CE4" w:rsidRDefault="003D6DDE" w:rsidP="003D6DDE">
      <w:pPr>
        <w:numPr>
          <w:ilvl w:val="0"/>
          <w:numId w:val="5"/>
        </w:numPr>
        <w:spacing w:before="100" w:beforeAutospacing="1" w:after="100" w:afterAutospacing="1" w:line="240" w:lineRule="auto"/>
        <w:rPr>
          <w:rFonts w:ascii="Avenir Next" w:eastAsia="Times New Roman" w:hAnsi="Avenir Next" w:cs="Arial"/>
        </w:rPr>
      </w:pPr>
      <w:r w:rsidRPr="00CE0CE4">
        <w:rPr>
          <w:rFonts w:ascii="Avenir Next" w:eastAsia="Times New Roman" w:hAnsi="Avenir Next" w:cs="Arial"/>
        </w:rPr>
        <w:t>The composition of the project team and partnering institutions</w:t>
      </w:r>
    </w:p>
    <w:p w14:paraId="39492B11" w14:textId="77777777" w:rsidR="003D6DDE" w:rsidRPr="00CE0CE4" w:rsidRDefault="003D6DDE" w:rsidP="003D6DDE">
      <w:pPr>
        <w:numPr>
          <w:ilvl w:val="0"/>
          <w:numId w:val="5"/>
        </w:numPr>
        <w:spacing w:before="100" w:beforeAutospacing="1" w:after="100" w:afterAutospacing="1" w:line="240" w:lineRule="auto"/>
        <w:rPr>
          <w:rFonts w:ascii="Avenir Next" w:eastAsia="Times New Roman" w:hAnsi="Avenir Next" w:cs="Arial"/>
        </w:rPr>
      </w:pPr>
      <w:r w:rsidRPr="00CE0CE4">
        <w:rPr>
          <w:rFonts w:ascii="Avenir Next" w:eastAsia="Times New Roman" w:hAnsi="Avenir Next" w:cs="Arial"/>
        </w:rPr>
        <w:t xml:space="preserve">The research environment—cultivating respectful, </w:t>
      </w:r>
      <w:r w:rsidRPr="00B47075">
        <w:rPr>
          <w:rFonts w:ascii="Avenir Next" w:eastAsia="Times New Roman" w:hAnsi="Avenir Next" w:cs="Arial"/>
        </w:rPr>
        <w:t>professional,</w:t>
      </w:r>
      <w:r w:rsidRPr="00CE0CE4">
        <w:rPr>
          <w:rFonts w:ascii="Avenir Next" w:eastAsia="Times New Roman" w:hAnsi="Avenir Next" w:cs="Arial"/>
        </w:rPr>
        <w:t xml:space="preserve"> and accessible </w:t>
      </w:r>
      <w:r w:rsidRPr="00B47075">
        <w:rPr>
          <w:rFonts w:ascii="Avenir Next" w:eastAsia="Times New Roman" w:hAnsi="Avenir Next" w:cs="Arial"/>
        </w:rPr>
        <w:t>environments.</w:t>
      </w:r>
    </w:p>
    <w:p w14:paraId="470601CB" w14:textId="77777777" w:rsidR="003D6DDE" w:rsidRPr="00CE0CE4" w:rsidRDefault="003D6DDE" w:rsidP="003D6DDE">
      <w:pPr>
        <w:numPr>
          <w:ilvl w:val="0"/>
          <w:numId w:val="5"/>
        </w:numPr>
        <w:spacing w:before="100" w:beforeAutospacing="1" w:after="100" w:afterAutospacing="1" w:line="240" w:lineRule="auto"/>
        <w:rPr>
          <w:rFonts w:ascii="Avenir Next" w:eastAsia="Times New Roman" w:hAnsi="Avenir Next" w:cs="Arial"/>
        </w:rPr>
      </w:pPr>
      <w:r w:rsidRPr="00CE0CE4">
        <w:rPr>
          <w:rFonts w:ascii="Avenir Next" w:eastAsia="Times New Roman" w:hAnsi="Avenir Next" w:cs="Arial"/>
        </w:rPr>
        <w:t>Equitable and inclusive implementation of the research project</w:t>
      </w:r>
    </w:p>
    <w:p w14:paraId="4C7FA1AF" w14:textId="77777777" w:rsidR="003D6DDE" w:rsidRPr="00B47075" w:rsidRDefault="003D6DDE" w:rsidP="003D6DDE">
      <w:pPr>
        <w:numPr>
          <w:ilvl w:val="0"/>
          <w:numId w:val="5"/>
        </w:numPr>
        <w:spacing w:before="100" w:beforeAutospacing="1" w:after="100" w:afterAutospacing="1" w:line="240" w:lineRule="auto"/>
        <w:rPr>
          <w:rFonts w:ascii="Avenir Next" w:eastAsia="Times New Roman" w:hAnsi="Avenir Next" w:cs="Arial"/>
        </w:rPr>
      </w:pPr>
      <w:r w:rsidRPr="00CE0CE4">
        <w:rPr>
          <w:rFonts w:ascii="Avenir Next" w:eastAsia="Times New Roman" w:hAnsi="Avenir Next" w:cs="Arial"/>
        </w:rPr>
        <w:t>Partnering with underrepresented institutions and/or underserved communities</w:t>
      </w:r>
    </w:p>
    <w:p w14:paraId="2E4A9CC6" w14:textId="14222C66" w:rsidR="00416CFF" w:rsidRPr="00B47075" w:rsidRDefault="003D6DDE" w:rsidP="00665E49">
      <w:pPr>
        <w:pStyle w:val="Header"/>
        <w:rPr>
          <w:rFonts w:ascii="Avenir Next" w:hAnsi="Avenir Next" w:cs="Arial"/>
          <w:b/>
          <w:color w:val="000000" w:themeColor="text1"/>
        </w:rPr>
      </w:pPr>
      <w:r w:rsidRPr="00B47075">
        <w:rPr>
          <w:rFonts w:ascii="Avenir Next" w:hAnsi="Avenir Next" w:cs="Arial"/>
          <w:b/>
          <w:color w:val="000000" w:themeColor="text1"/>
        </w:rPr>
        <w:t>Things to keep in mind while developing your PIER Plan:</w:t>
      </w:r>
    </w:p>
    <w:p w14:paraId="6DEA8BAC" w14:textId="1D429DF3" w:rsidR="00416CFF" w:rsidRPr="00B47075" w:rsidRDefault="00416CFF" w:rsidP="00416CFF">
      <w:pPr>
        <w:pStyle w:val="Header"/>
        <w:numPr>
          <w:ilvl w:val="0"/>
          <w:numId w:val="3"/>
        </w:numPr>
        <w:rPr>
          <w:rFonts w:ascii="Avenir Next" w:hAnsi="Avenir Next" w:cs="Arial"/>
          <w:bCs/>
          <w:color w:val="000000" w:themeColor="text1"/>
        </w:rPr>
      </w:pPr>
      <w:r w:rsidRPr="00B47075">
        <w:rPr>
          <w:rFonts w:ascii="Avenir Next" w:hAnsi="Avenir Next" w:cs="Arial"/>
          <w:bCs/>
          <w:color w:val="000000" w:themeColor="text1"/>
        </w:rPr>
        <w:t xml:space="preserve">It should be </w:t>
      </w:r>
      <w:r w:rsidRPr="00B47075">
        <w:rPr>
          <w:rFonts w:ascii="Avenir Next" w:hAnsi="Avenir Next" w:cs="Arial"/>
          <w:bCs/>
          <w:color w:val="000000" w:themeColor="text1"/>
          <w:u w:val="single"/>
        </w:rPr>
        <w:t>specific, relevant, and unique to your project</w:t>
      </w:r>
      <w:r w:rsidRPr="00B47075">
        <w:rPr>
          <w:rFonts w:ascii="Avenir Next" w:hAnsi="Avenir Next" w:cs="Arial"/>
          <w:bCs/>
          <w:color w:val="000000" w:themeColor="text1"/>
        </w:rPr>
        <w:t>, and draw upon the experiences, connections, and strengths of your research team.</w:t>
      </w:r>
    </w:p>
    <w:p w14:paraId="4491825A" w14:textId="60F24194" w:rsidR="00416CFF" w:rsidRPr="00B47075" w:rsidRDefault="00416CFF" w:rsidP="00416CFF">
      <w:pPr>
        <w:pStyle w:val="Header"/>
        <w:numPr>
          <w:ilvl w:val="0"/>
          <w:numId w:val="3"/>
        </w:numPr>
        <w:rPr>
          <w:rFonts w:ascii="Avenir Next" w:hAnsi="Avenir Next" w:cs="Arial"/>
          <w:bCs/>
          <w:color w:val="000000" w:themeColor="text1"/>
        </w:rPr>
      </w:pPr>
      <w:r w:rsidRPr="00B47075">
        <w:rPr>
          <w:rFonts w:ascii="Avenir Next" w:hAnsi="Avenir Next" w:cs="Arial"/>
          <w:bCs/>
          <w:color w:val="000000" w:themeColor="text1"/>
        </w:rPr>
        <w:t>It should be purposeful, doable, measurable, and impactful.</w:t>
      </w:r>
    </w:p>
    <w:p w14:paraId="23D140B0" w14:textId="6FC8969D" w:rsidR="00416CFF" w:rsidRPr="00B47075" w:rsidRDefault="00416CFF" w:rsidP="00416CFF">
      <w:pPr>
        <w:pStyle w:val="Header"/>
        <w:numPr>
          <w:ilvl w:val="0"/>
          <w:numId w:val="3"/>
        </w:numPr>
        <w:rPr>
          <w:rFonts w:ascii="Avenir Next" w:hAnsi="Avenir Next" w:cs="Arial"/>
          <w:bCs/>
          <w:color w:val="000000" w:themeColor="text1"/>
        </w:rPr>
      </w:pPr>
      <w:r w:rsidRPr="00B47075">
        <w:rPr>
          <w:rFonts w:ascii="Avenir Next" w:hAnsi="Avenir Next" w:cs="Arial"/>
          <w:bCs/>
          <w:color w:val="000000" w:themeColor="text1"/>
        </w:rPr>
        <w:t>It should be developed as the research plan is developed, not as an add-on at the last minute.</w:t>
      </w:r>
    </w:p>
    <w:p w14:paraId="26C95C1E" w14:textId="5AE0262C" w:rsidR="00416CFF" w:rsidRPr="00B47075" w:rsidRDefault="00416CFF" w:rsidP="00416CFF">
      <w:pPr>
        <w:pStyle w:val="Header"/>
        <w:numPr>
          <w:ilvl w:val="0"/>
          <w:numId w:val="3"/>
        </w:numPr>
        <w:rPr>
          <w:rFonts w:ascii="Avenir Next" w:hAnsi="Avenir Next" w:cs="Arial"/>
          <w:bCs/>
          <w:color w:val="000000" w:themeColor="text1"/>
        </w:rPr>
      </w:pPr>
      <w:r w:rsidRPr="00B47075">
        <w:rPr>
          <w:rFonts w:ascii="Avenir Next" w:hAnsi="Avenir Next" w:cs="Arial"/>
          <w:bCs/>
          <w:color w:val="000000" w:themeColor="text1"/>
        </w:rPr>
        <w:t xml:space="preserve">It should have appropriate timelines or milestones for proposed activities and strategies that allow for </w:t>
      </w:r>
      <w:r w:rsidRPr="00B47075">
        <w:rPr>
          <w:rFonts w:ascii="Avenir Next" w:hAnsi="Avenir Next" w:cs="Arial"/>
          <w:bCs/>
          <w:color w:val="000000" w:themeColor="text1"/>
          <w:u w:val="single"/>
        </w:rPr>
        <w:t>reasonable tracking of and reporting on progress</w:t>
      </w:r>
      <w:r w:rsidRPr="00B47075">
        <w:rPr>
          <w:rFonts w:ascii="Avenir Next" w:hAnsi="Avenir Next" w:cs="Arial"/>
          <w:bCs/>
          <w:color w:val="000000" w:themeColor="text1"/>
        </w:rPr>
        <w:t>.</w:t>
      </w:r>
    </w:p>
    <w:p w14:paraId="08C2BD24" w14:textId="09E3F3D9" w:rsidR="00416CFF" w:rsidRPr="00B47075" w:rsidRDefault="00416CFF" w:rsidP="00416CFF">
      <w:pPr>
        <w:pStyle w:val="Header"/>
        <w:numPr>
          <w:ilvl w:val="0"/>
          <w:numId w:val="3"/>
        </w:numPr>
        <w:rPr>
          <w:rFonts w:ascii="Avenir Next" w:hAnsi="Avenir Next" w:cs="Arial"/>
          <w:bCs/>
          <w:color w:val="000000" w:themeColor="text1"/>
        </w:rPr>
      </w:pPr>
      <w:r w:rsidRPr="00B47075">
        <w:rPr>
          <w:rFonts w:ascii="Avenir Next" w:hAnsi="Avenir Next" w:cs="Arial"/>
          <w:bCs/>
          <w:color w:val="000000" w:themeColor="text1"/>
        </w:rPr>
        <w:t>Consider costs and build those into the budget.</w:t>
      </w:r>
    </w:p>
    <w:p w14:paraId="398A765F" w14:textId="77777777" w:rsidR="00416CFF" w:rsidRPr="00B47075" w:rsidRDefault="00416CFF" w:rsidP="00416CFF">
      <w:pPr>
        <w:pStyle w:val="NormalWeb"/>
        <w:spacing w:before="0" w:beforeAutospacing="0" w:after="0" w:afterAutospacing="0"/>
        <w:rPr>
          <w:rFonts w:ascii="Avenir Next" w:hAnsi="Avenir Next" w:cs="Arial"/>
          <w:sz w:val="22"/>
          <w:szCs w:val="22"/>
        </w:rPr>
      </w:pPr>
    </w:p>
    <w:p w14:paraId="15CB4CEE" w14:textId="77777777" w:rsidR="002A57BD" w:rsidRPr="002A57BD" w:rsidRDefault="002A57BD" w:rsidP="00416CFF">
      <w:pPr>
        <w:pStyle w:val="NormalWeb"/>
        <w:spacing w:before="0" w:beforeAutospacing="0" w:after="0" w:afterAutospacing="0"/>
        <w:rPr>
          <w:rFonts w:ascii="Avenir Next" w:hAnsi="Avenir Next" w:cs="Arial"/>
          <w:b/>
          <w:bCs/>
          <w:sz w:val="22"/>
          <w:szCs w:val="22"/>
        </w:rPr>
      </w:pPr>
      <w:r w:rsidRPr="002A57BD">
        <w:rPr>
          <w:rFonts w:ascii="Avenir Next" w:hAnsi="Avenir Next" w:cs="Arial"/>
          <w:b/>
          <w:bCs/>
          <w:sz w:val="22"/>
          <w:szCs w:val="22"/>
        </w:rPr>
        <w:t>Things to Consider when Developing a PIER Plan:</w:t>
      </w:r>
    </w:p>
    <w:p w14:paraId="14C935A4" w14:textId="77777777" w:rsidR="002A57BD" w:rsidRDefault="002A57BD" w:rsidP="00416CFF">
      <w:pPr>
        <w:pStyle w:val="NormalWeb"/>
        <w:spacing w:before="0" w:beforeAutospacing="0" w:after="0" w:afterAutospacing="0"/>
        <w:rPr>
          <w:rFonts w:ascii="Avenir Next" w:hAnsi="Avenir Next" w:cs="Arial"/>
          <w:sz w:val="22"/>
          <w:szCs w:val="22"/>
        </w:rPr>
      </w:pPr>
    </w:p>
    <w:p w14:paraId="63C450C5" w14:textId="77777777" w:rsidR="00671086" w:rsidRDefault="0034599D" w:rsidP="00416CFF">
      <w:pPr>
        <w:pStyle w:val="NormalWeb"/>
        <w:spacing w:before="0" w:beforeAutospacing="0" w:after="0" w:afterAutospacing="0"/>
        <w:rPr>
          <w:rFonts w:ascii="Avenir Next" w:hAnsi="Avenir Next" w:cs="Arial"/>
          <w:sz w:val="22"/>
          <w:szCs w:val="22"/>
        </w:rPr>
      </w:pPr>
      <w:r>
        <w:rPr>
          <w:rFonts w:ascii="Avenir Next" w:hAnsi="Avenir Next" w:cs="Arial"/>
          <w:sz w:val="22"/>
          <w:szCs w:val="22"/>
        </w:rPr>
        <w:t>When considering</w:t>
      </w:r>
      <w:r w:rsidR="00416CFF" w:rsidRPr="00B47075">
        <w:rPr>
          <w:rFonts w:ascii="Avenir Next" w:hAnsi="Avenir Next" w:cs="Arial"/>
          <w:sz w:val="22"/>
          <w:szCs w:val="22"/>
        </w:rPr>
        <w:t xml:space="preserve"> </w:t>
      </w:r>
      <w:r>
        <w:rPr>
          <w:rFonts w:ascii="Avenir Next" w:hAnsi="Avenir Next" w:cs="Arial"/>
          <w:sz w:val="22"/>
          <w:szCs w:val="22"/>
        </w:rPr>
        <w:t>the questions below</w:t>
      </w:r>
      <w:r w:rsidR="00416CFF" w:rsidRPr="00B47075">
        <w:rPr>
          <w:rFonts w:ascii="Avenir Next" w:hAnsi="Avenir Next" w:cs="Arial"/>
          <w:sz w:val="22"/>
          <w:szCs w:val="22"/>
        </w:rPr>
        <w:t xml:space="preserve">, do not provide a boilerplate list of all ongoing Equity, Diversity, and Inclusion (EDI) efforts. </w:t>
      </w:r>
      <w:r w:rsidR="00416CFF" w:rsidRPr="00B47075">
        <w:rPr>
          <w:rFonts w:ascii="Avenir Next" w:hAnsi="Avenir Next" w:cs="Arial"/>
          <w:sz w:val="22"/>
          <w:szCs w:val="22"/>
          <w:u w:val="single"/>
        </w:rPr>
        <w:t xml:space="preserve">Focus on efforts integral to this specific project. </w:t>
      </w:r>
      <w:r w:rsidR="00416CFF" w:rsidRPr="00B47075">
        <w:rPr>
          <w:rFonts w:ascii="Avenir Next" w:hAnsi="Avenir Next" w:cs="Arial"/>
          <w:sz w:val="22"/>
          <w:szCs w:val="22"/>
        </w:rPr>
        <w:t xml:space="preserve">This can include new planned activities as well as existing EDI efforts that will be directly </w:t>
      </w:r>
      <w:r w:rsidR="00416CFF" w:rsidRPr="0034599D">
        <w:rPr>
          <w:rFonts w:ascii="Avenir Next" w:hAnsi="Avenir Next" w:cs="Arial"/>
          <w:sz w:val="22"/>
          <w:szCs w:val="22"/>
        </w:rPr>
        <w:t>leveraged during the project.</w:t>
      </w:r>
      <w:r w:rsidR="002A57BD">
        <w:rPr>
          <w:rFonts w:ascii="Avenir Next" w:hAnsi="Avenir Next" w:cs="Arial"/>
          <w:sz w:val="22"/>
          <w:szCs w:val="22"/>
        </w:rPr>
        <w:t xml:space="preserve"> </w:t>
      </w:r>
    </w:p>
    <w:p w14:paraId="3A65BC94" w14:textId="77777777" w:rsidR="00671086" w:rsidRDefault="00671086" w:rsidP="00416CFF">
      <w:pPr>
        <w:pStyle w:val="NormalWeb"/>
        <w:spacing w:before="0" w:beforeAutospacing="0" w:after="0" w:afterAutospacing="0"/>
        <w:rPr>
          <w:rFonts w:ascii="Avenir Next" w:hAnsi="Avenir Next" w:cs="Arial"/>
          <w:sz w:val="22"/>
          <w:szCs w:val="22"/>
        </w:rPr>
      </w:pPr>
    </w:p>
    <w:p w14:paraId="5A574F24" w14:textId="7D5B80B6" w:rsidR="00416CFF" w:rsidRPr="0034599D" w:rsidRDefault="002A57BD" w:rsidP="00416CFF">
      <w:pPr>
        <w:pStyle w:val="NormalWeb"/>
        <w:spacing w:before="0" w:beforeAutospacing="0" w:after="0" w:afterAutospacing="0"/>
        <w:rPr>
          <w:rFonts w:ascii="Avenir Next" w:hAnsi="Avenir Next" w:cs="Arial"/>
          <w:sz w:val="22"/>
          <w:szCs w:val="22"/>
        </w:rPr>
      </w:pPr>
      <w:r>
        <w:rPr>
          <w:rFonts w:ascii="Avenir Next" w:hAnsi="Avenir Next" w:cs="Arial"/>
          <w:sz w:val="22"/>
          <w:szCs w:val="22"/>
        </w:rPr>
        <w:t xml:space="preserve">Applicants are </w:t>
      </w:r>
      <w:hyperlink r:id="rId14" w:history="1">
        <w:r w:rsidRPr="002A57BD">
          <w:rPr>
            <w:rStyle w:val="Hyperlink"/>
            <w:rFonts w:ascii="Avenir Next" w:hAnsi="Avenir Next" w:cs="Arial"/>
            <w:sz w:val="22"/>
            <w:szCs w:val="22"/>
          </w:rPr>
          <w:t>encouraged to consider</w:t>
        </w:r>
      </w:hyperlink>
      <w:r>
        <w:rPr>
          <w:rFonts w:ascii="Avenir Next" w:hAnsi="Avenir Next" w:cs="Arial"/>
          <w:sz w:val="22"/>
          <w:szCs w:val="22"/>
        </w:rPr>
        <w:t xml:space="preserve"> one or more of the following:</w:t>
      </w:r>
    </w:p>
    <w:p w14:paraId="4E11CA6F" w14:textId="77777777" w:rsidR="0034599D" w:rsidRPr="0034599D" w:rsidRDefault="0034599D" w:rsidP="00416CFF">
      <w:pPr>
        <w:pStyle w:val="NormalWeb"/>
        <w:spacing w:before="0" w:beforeAutospacing="0" w:after="0" w:afterAutospacing="0"/>
        <w:rPr>
          <w:rFonts w:ascii="Avenir Next" w:hAnsi="Avenir Next" w:cs="Arial"/>
          <w:sz w:val="22"/>
          <w:szCs w:val="22"/>
        </w:rPr>
      </w:pPr>
    </w:p>
    <w:p w14:paraId="37E1D9B8" w14:textId="0B42E611" w:rsidR="0034599D" w:rsidRPr="0034599D" w:rsidRDefault="002A57BD" w:rsidP="0034599D">
      <w:pPr>
        <w:pStyle w:val="ListParagraph"/>
        <w:numPr>
          <w:ilvl w:val="0"/>
          <w:numId w:val="8"/>
        </w:numPr>
        <w:shd w:val="clear" w:color="auto" w:fill="FFFFFF"/>
        <w:spacing w:after="0" w:line="240" w:lineRule="auto"/>
        <w:outlineLvl w:val="3"/>
        <w:rPr>
          <w:rFonts w:ascii="Avenir Next" w:hAnsi="Avenir Next" w:cs="Arial"/>
        </w:rPr>
      </w:pPr>
      <w:r w:rsidRPr="002A57BD">
        <w:rPr>
          <w:rFonts w:ascii="Avenir Next" w:hAnsi="Avenir Next" w:cs="Arial"/>
          <w:b/>
          <w:bCs/>
        </w:rPr>
        <w:t>The composition of the project team, including project personnel and partnering institutions</w:t>
      </w:r>
      <w:r>
        <w:rPr>
          <w:rFonts w:ascii="Avenir Next" w:hAnsi="Avenir Next" w:cs="Arial"/>
        </w:rPr>
        <w:br/>
      </w:r>
      <w:r w:rsidR="0034599D" w:rsidRPr="0034599D">
        <w:rPr>
          <w:rFonts w:ascii="Avenir Next" w:hAnsi="Avenir Next" w:cs="Arial"/>
        </w:rPr>
        <w:t>How will you</w:t>
      </w:r>
      <w:r w:rsidR="0034599D" w:rsidRPr="0034599D">
        <w:rPr>
          <w:rFonts w:ascii="Avenir Next" w:hAnsi="Avenir Next" w:cs="Arial"/>
          <w:b/>
          <w:bCs/>
        </w:rPr>
        <w:t xml:space="preserve"> </w:t>
      </w:r>
      <w:r w:rsidR="0034599D" w:rsidRPr="0034599D">
        <w:rPr>
          <w:rFonts w:ascii="Avenir Next" w:hAnsi="Avenir Next" w:cs="Arial"/>
        </w:rPr>
        <w:t>enhance recruitment of undergraduate students, graduate students, and early-stage investigators (postdoctoral researchers, and others), including individuals from diverse backgrounds and groups historically underrepresented in the research community?</w:t>
      </w:r>
    </w:p>
    <w:p w14:paraId="15221A7A" w14:textId="4271BE6F" w:rsidR="0034599D" w:rsidRPr="0034599D" w:rsidRDefault="002A57BD" w:rsidP="0034599D">
      <w:pPr>
        <w:pStyle w:val="ListParagraph"/>
        <w:numPr>
          <w:ilvl w:val="0"/>
          <w:numId w:val="8"/>
        </w:numPr>
        <w:shd w:val="clear" w:color="auto" w:fill="FFFFFF"/>
        <w:spacing w:after="0" w:line="240" w:lineRule="auto"/>
        <w:outlineLvl w:val="3"/>
        <w:rPr>
          <w:rFonts w:ascii="Avenir Next" w:hAnsi="Avenir Next" w:cs="Arial"/>
        </w:rPr>
      </w:pPr>
      <w:r w:rsidRPr="002A57BD">
        <w:rPr>
          <w:rFonts w:ascii="Avenir Next" w:hAnsi="Avenir Next" w:cs="Arial"/>
          <w:b/>
          <w:bCs/>
        </w:rPr>
        <w:t>The Research Environment</w:t>
      </w:r>
      <w:r>
        <w:rPr>
          <w:rFonts w:ascii="Avenir Next" w:hAnsi="Avenir Next" w:cs="Arial"/>
        </w:rPr>
        <w:br/>
      </w:r>
      <w:r w:rsidR="0034599D" w:rsidRPr="0034599D">
        <w:rPr>
          <w:rFonts w:ascii="Avenir Next" w:hAnsi="Avenir Next" w:cs="Arial"/>
        </w:rPr>
        <w:t>What strategies will you use for creating and sustaining a positive, inclusive, safe, and professional research and training environment that fosters a sense of belonging among all research personnel?</w:t>
      </w:r>
    </w:p>
    <w:p w14:paraId="1E5B435C" w14:textId="7C0AC406" w:rsidR="0034599D" w:rsidRPr="0034599D" w:rsidRDefault="0034599D" w:rsidP="0034599D">
      <w:pPr>
        <w:pStyle w:val="ListParagraph"/>
        <w:numPr>
          <w:ilvl w:val="1"/>
          <w:numId w:val="8"/>
        </w:numPr>
        <w:shd w:val="clear" w:color="auto" w:fill="FFFFFF"/>
        <w:spacing w:after="0" w:line="240" w:lineRule="auto"/>
        <w:outlineLvl w:val="3"/>
        <w:rPr>
          <w:rFonts w:ascii="Avenir Next" w:hAnsi="Avenir Next" w:cs="Arial"/>
          <w:u w:val="single"/>
        </w:rPr>
      </w:pPr>
      <w:r w:rsidRPr="0034599D">
        <w:rPr>
          <w:rFonts w:ascii="Avenir Next" w:eastAsia="Times New Roman" w:hAnsi="Avenir Next" w:cs="Arial"/>
          <w:color w:val="1B1B1B"/>
          <w:u w:val="single"/>
        </w:rPr>
        <w:t xml:space="preserve">Open and regular team communications </w:t>
      </w:r>
    </w:p>
    <w:p w14:paraId="6A4092DE" w14:textId="7794B11B" w:rsidR="0034599D" w:rsidRPr="0034599D" w:rsidRDefault="0034599D" w:rsidP="0034599D">
      <w:pPr>
        <w:pStyle w:val="ListParagraph"/>
        <w:shd w:val="clear" w:color="auto" w:fill="FFFFFF"/>
        <w:spacing w:after="0" w:line="240" w:lineRule="auto"/>
        <w:ind w:left="1440"/>
        <w:outlineLvl w:val="3"/>
        <w:rPr>
          <w:rFonts w:ascii="Avenir Next" w:hAnsi="Avenir Next" w:cs="Arial"/>
        </w:rPr>
      </w:pPr>
      <w:r w:rsidRPr="0034599D">
        <w:rPr>
          <w:rFonts w:ascii="Avenir Next" w:eastAsia="Times New Roman" w:hAnsi="Avenir Next" w:cs="Arial"/>
          <w:color w:val="1B1B1B"/>
        </w:rPr>
        <w:t>Establish a method for regular and open communications that allow for all members of the team to feel included and respected for their contributions. If the project is funded, the processes to establish shared team definitions of roles, responsibilities, and culture will include an initial meeting at or shortly after the project’s starting date, with follow-up including regular check-ins at team meetings, regular reminders for all team members of appropriate conduct, and regular check-ins while in the field or laboratory.</w:t>
      </w:r>
    </w:p>
    <w:p w14:paraId="44A45805" w14:textId="4A7449D0" w:rsidR="0034599D" w:rsidRPr="0034599D" w:rsidRDefault="0034599D" w:rsidP="0034599D">
      <w:pPr>
        <w:pStyle w:val="ListParagraph"/>
        <w:numPr>
          <w:ilvl w:val="1"/>
          <w:numId w:val="8"/>
        </w:numPr>
        <w:shd w:val="clear" w:color="auto" w:fill="FFFFFF"/>
        <w:spacing w:after="0" w:line="240" w:lineRule="auto"/>
        <w:outlineLvl w:val="3"/>
        <w:rPr>
          <w:rFonts w:ascii="Avenir Next" w:hAnsi="Avenir Next" w:cs="Arial"/>
          <w:u w:val="single"/>
        </w:rPr>
      </w:pPr>
      <w:r w:rsidRPr="0034599D">
        <w:rPr>
          <w:rFonts w:ascii="Avenir Next" w:eastAsia="Times New Roman" w:hAnsi="Avenir Next" w:cs="Arial"/>
          <w:color w:val="1B1B1B"/>
          <w:u w:val="single"/>
        </w:rPr>
        <w:t>If research will be conducted in remote or isolated environments</w:t>
      </w:r>
    </w:p>
    <w:p w14:paraId="6FD17EEC" w14:textId="19766C65" w:rsidR="0034599D" w:rsidRPr="0034599D" w:rsidRDefault="0034599D" w:rsidP="0034599D">
      <w:pPr>
        <w:pStyle w:val="ListParagraph"/>
        <w:numPr>
          <w:ilvl w:val="2"/>
          <w:numId w:val="8"/>
        </w:numPr>
        <w:shd w:val="clear" w:color="auto" w:fill="FFFFFF"/>
        <w:spacing w:after="0" w:line="240" w:lineRule="auto"/>
        <w:outlineLvl w:val="3"/>
        <w:rPr>
          <w:rFonts w:ascii="Avenir Next" w:hAnsi="Avenir Next" w:cs="Arial"/>
        </w:rPr>
      </w:pPr>
      <w:r w:rsidRPr="0034599D">
        <w:rPr>
          <w:rFonts w:ascii="Avenir Next" w:hAnsi="Avenir Next" w:cs="Arial"/>
        </w:rPr>
        <w:t xml:space="preserve">The PI and CO-PIs in each of the collaborating institutions should establish a culture of “INCLUSION” and “SAFETY FIRST,” including attitudes of respect, appreciation, and celebration of personal differences and of circumspection and continuous alert for potential dangers, with assurance that interruption of research activities because of threats to inclusiveness or safety will be commended, not punished. </w:t>
      </w:r>
    </w:p>
    <w:p w14:paraId="165D0547" w14:textId="5A9FFDD2" w:rsidR="0034599D" w:rsidRPr="0034599D" w:rsidRDefault="0034599D" w:rsidP="0034599D">
      <w:pPr>
        <w:pStyle w:val="ListParagraph"/>
        <w:numPr>
          <w:ilvl w:val="2"/>
          <w:numId w:val="8"/>
        </w:numPr>
        <w:shd w:val="clear" w:color="auto" w:fill="FFFFFF"/>
        <w:spacing w:after="0" w:line="240" w:lineRule="auto"/>
        <w:outlineLvl w:val="3"/>
        <w:rPr>
          <w:rFonts w:ascii="Avenir Next" w:hAnsi="Avenir Next" w:cs="Arial"/>
        </w:rPr>
      </w:pPr>
      <w:r w:rsidRPr="0034599D">
        <w:rPr>
          <w:rFonts w:ascii="Avenir Next" w:hAnsi="Avenir Next" w:cs="Arial"/>
        </w:rPr>
        <w:t>The following is recommended:</w:t>
      </w:r>
    </w:p>
    <w:p w14:paraId="52FF0C09" w14:textId="77777777" w:rsidR="0034599D" w:rsidRPr="0034599D" w:rsidRDefault="0034599D" w:rsidP="0034599D">
      <w:pPr>
        <w:pStyle w:val="ListParagraph"/>
        <w:numPr>
          <w:ilvl w:val="3"/>
          <w:numId w:val="8"/>
        </w:numPr>
        <w:shd w:val="clear" w:color="auto" w:fill="FFFFFF"/>
        <w:spacing w:after="0" w:line="240" w:lineRule="auto"/>
        <w:outlineLvl w:val="3"/>
        <w:rPr>
          <w:rFonts w:ascii="Avenir Next" w:hAnsi="Avenir Next" w:cs="Arial"/>
        </w:rPr>
      </w:pPr>
      <w:r w:rsidRPr="0034599D">
        <w:rPr>
          <w:rFonts w:ascii="Avenir Next" w:hAnsi="Avenir Next" w:cs="Arial"/>
        </w:rPr>
        <w:t xml:space="preserve">In advance, team member identities that may increase personal risk will be ascertained and team leaders will provide relevant training and counseling, including consideration of cultural norms or a history of safety or harassment incidents at the planned research sites. </w:t>
      </w:r>
    </w:p>
    <w:p w14:paraId="1D7D891E" w14:textId="6401A521" w:rsidR="0034599D" w:rsidRPr="0034599D" w:rsidRDefault="0034599D" w:rsidP="0034599D">
      <w:pPr>
        <w:pStyle w:val="ListParagraph"/>
        <w:numPr>
          <w:ilvl w:val="3"/>
          <w:numId w:val="8"/>
        </w:numPr>
        <w:shd w:val="clear" w:color="auto" w:fill="FFFFFF"/>
        <w:spacing w:after="0" w:line="240" w:lineRule="auto"/>
        <w:outlineLvl w:val="3"/>
        <w:rPr>
          <w:rFonts w:ascii="Avenir Next" w:hAnsi="Avenir Next" w:cs="Arial"/>
        </w:rPr>
      </w:pPr>
      <w:r w:rsidRPr="0034599D">
        <w:rPr>
          <w:rFonts w:ascii="Avenir Next" w:hAnsi="Avenir Next" w:cs="Arial"/>
        </w:rPr>
        <w:t xml:space="preserve">Team members should each carry emergency contact information (police, ambulance, fire-rescue, roadside assistance) </w:t>
      </w:r>
      <w:r w:rsidRPr="0034599D">
        <w:rPr>
          <w:rFonts w:ascii="Avenir Next" w:hAnsi="Avenir Next" w:cs="Arial"/>
        </w:rPr>
        <w:lastRenderedPageBreak/>
        <w:t xml:space="preserve">relevant for the research sites. For field work, at least two different telephone service providers will be subscribed by different members of any given field team, if possible. </w:t>
      </w:r>
    </w:p>
    <w:p w14:paraId="74020130" w14:textId="788DADB7" w:rsidR="0034599D" w:rsidRPr="0034599D" w:rsidRDefault="0034599D" w:rsidP="0034599D">
      <w:pPr>
        <w:pStyle w:val="ListParagraph"/>
        <w:numPr>
          <w:ilvl w:val="3"/>
          <w:numId w:val="8"/>
        </w:numPr>
        <w:shd w:val="clear" w:color="auto" w:fill="FFFFFF"/>
        <w:spacing w:after="0" w:line="240" w:lineRule="auto"/>
        <w:outlineLvl w:val="3"/>
        <w:rPr>
          <w:rFonts w:ascii="Avenir Next" w:hAnsi="Avenir Next" w:cs="Arial"/>
        </w:rPr>
      </w:pPr>
      <w:r w:rsidRPr="0034599D">
        <w:rPr>
          <w:rFonts w:ascii="Avenir Next" w:hAnsi="Avenir Next" w:cs="Arial"/>
        </w:rPr>
        <w:t xml:space="preserve">First-aid kits should accompany each field team and team members should be trained in their use. </w:t>
      </w:r>
    </w:p>
    <w:p w14:paraId="0BF47E9C" w14:textId="6BCED859" w:rsidR="0034599D" w:rsidRPr="0038501B" w:rsidRDefault="0034599D" w:rsidP="0034599D">
      <w:pPr>
        <w:pStyle w:val="ListParagraph"/>
        <w:numPr>
          <w:ilvl w:val="3"/>
          <w:numId w:val="8"/>
        </w:numPr>
        <w:shd w:val="clear" w:color="auto" w:fill="FFFFFF"/>
        <w:spacing w:after="0" w:line="240" w:lineRule="auto"/>
        <w:outlineLvl w:val="3"/>
        <w:rPr>
          <w:rFonts w:ascii="Avenir Next" w:hAnsi="Avenir Next" w:cs="Arial"/>
        </w:rPr>
      </w:pPr>
      <w:r w:rsidRPr="0034599D">
        <w:rPr>
          <w:rFonts w:ascii="Avenir Next" w:hAnsi="Avenir Next" w:cs="Arial"/>
        </w:rPr>
        <w:t xml:space="preserve">Each member of a field research team should have current and relevant national, university, or personal medical insurance. Accidents of any kind affecting the health or well-being of any team member will be managed immediately by team members with all appropriate care and efficiency and, if needed, with help from any emergency services in the area; such accidents or </w:t>
      </w:r>
      <w:r w:rsidRPr="0038501B">
        <w:rPr>
          <w:rFonts w:ascii="Avenir Next" w:hAnsi="Avenir Next" w:cs="Arial"/>
        </w:rPr>
        <w:t>appearance of any unanticipated threats to safety and inclusion justify cancelling the remainder of a field trip, seeking immediate shelter, and returning to campus.</w:t>
      </w:r>
    </w:p>
    <w:p w14:paraId="7B99290B" w14:textId="3AFDC107" w:rsidR="0038501B" w:rsidRPr="00E16C24" w:rsidRDefault="00E16C24" w:rsidP="0038501B">
      <w:pPr>
        <w:pStyle w:val="ListParagraph"/>
        <w:numPr>
          <w:ilvl w:val="1"/>
          <w:numId w:val="8"/>
        </w:numPr>
        <w:shd w:val="clear" w:color="auto" w:fill="FFFFFF"/>
        <w:spacing w:after="0" w:line="240" w:lineRule="auto"/>
        <w:outlineLvl w:val="3"/>
        <w:rPr>
          <w:rStyle w:val="xmarkedcontent"/>
          <w:rFonts w:ascii="Avenir Next" w:hAnsi="Avenir Next" w:cs="Arial"/>
          <w:u w:val="single"/>
        </w:rPr>
      </w:pPr>
      <w:r w:rsidRPr="00E16C24">
        <w:rPr>
          <w:rStyle w:val="xmarkedcontent"/>
          <w:rFonts w:ascii="Avenir Next" w:hAnsi="Avenir Next" w:cs="Times New Roman"/>
          <w:u w:val="single"/>
        </w:rPr>
        <w:t>To ensure safe conduct of research and personnel safety, a</w:t>
      </w:r>
      <w:r w:rsidR="0038501B" w:rsidRPr="00E16C24">
        <w:rPr>
          <w:rStyle w:val="xmarkedcontent"/>
          <w:rFonts w:ascii="Avenir Next" w:hAnsi="Avenir Next" w:cs="Times New Roman"/>
          <w:u w:val="single"/>
        </w:rPr>
        <w:t xml:space="preserve">ll individuals </w:t>
      </w:r>
      <w:r w:rsidRPr="00E16C24">
        <w:rPr>
          <w:rStyle w:val="xmarkedcontent"/>
          <w:rFonts w:ascii="Avenir Next" w:hAnsi="Avenir Next" w:cs="Times New Roman"/>
          <w:u w:val="single"/>
        </w:rPr>
        <w:t xml:space="preserve">should </w:t>
      </w:r>
      <w:r w:rsidR="0038501B" w:rsidRPr="00E16C24">
        <w:rPr>
          <w:rStyle w:val="xmarkedcontent"/>
          <w:rFonts w:ascii="Avenir Next" w:hAnsi="Avenir Next" w:cs="Times New Roman"/>
          <w:u w:val="single"/>
        </w:rPr>
        <w:t xml:space="preserve">be provided </w:t>
      </w:r>
      <w:r w:rsidRPr="00E16C24">
        <w:rPr>
          <w:rStyle w:val="xmarkedcontent"/>
          <w:rFonts w:ascii="Avenir Next" w:hAnsi="Avenir Next" w:cs="Times New Roman"/>
          <w:u w:val="single"/>
        </w:rPr>
        <w:t xml:space="preserve">with </w:t>
      </w:r>
      <w:r w:rsidR="0038501B" w:rsidRPr="00E16C24">
        <w:rPr>
          <w:rStyle w:val="xmarkedcontent"/>
          <w:rFonts w:ascii="Avenir Next" w:hAnsi="Avenir Next" w:cs="Times New Roman"/>
          <w:u w:val="single"/>
        </w:rPr>
        <w:t>the following information:</w:t>
      </w:r>
    </w:p>
    <w:p w14:paraId="4F2CB0BF" w14:textId="7995B3AD" w:rsidR="0038501B" w:rsidRPr="0038501B" w:rsidRDefault="0038501B" w:rsidP="0038501B">
      <w:pPr>
        <w:pStyle w:val="ListParagraph"/>
        <w:numPr>
          <w:ilvl w:val="0"/>
          <w:numId w:val="10"/>
        </w:numPr>
        <w:spacing w:after="0" w:line="240" w:lineRule="auto"/>
        <w:rPr>
          <w:rFonts w:ascii="Avenir Next" w:hAnsi="Avenir Next" w:cs="Times New Roman"/>
        </w:rPr>
      </w:pPr>
      <w:r w:rsidRPr="0038501B">
        <w:rPr>
          <w:rFonts w:ascii="Avenir Next" w:hAnsi="Avenir Next" w:cs="Times New Roman"/>
        </w:rPr>
        <w:t xml:space="preserve">In the case of immediate safety concerns, </w:t>
      </w:r>
      <w:r w:rsidR="001F6BD9">
        <w:rPr>
          <w:rFonts w:ascii="Avenir Next" w:hAnsi="Avenir Next" w:cs="Times New Roman"/>
        </w:rPr>
        <w:t>contact</w:t>
      </w:r>
      <w:r w:rsidRPr="0038501B">
        <w:rPr>
          <w:rFonts w:ascii="Avenir Next" w:hAnsi="Avenir Next" w:cs="Times New Roman"/>
          <w:i/>
          <w:iCs/>
        </w:rPr>
        <w:t>: UU Police at 801-585-2677 or 911 for emergencies</w:t>
      </w:r>
    </w:p>
    <w:p w14:paraId="00856436" w14:textId="77777777" w:rsidR="0038501B" w:rsidRPr="0038501B" w:rsidRDefault="0038501B" w:rsidP="0038501B">
      <w:pPr>
        <w:pStyle w:val="ListParagraph"/>
        <w:numPr>
          <w:ilvl w:val="0"/>
          <w:numId w:val="10"/>
        </w:numPr>
        <w:spacing w:after="0" w:line="240" w:lineRule="auto"/>
        <w:ind w:right="-270"/>
        <w:rPr>
          <w:rStyle w:val="xmarkedcontent"/>
          <w:rFonts w:ascii="Avenir Next" w:hAnsi="Avenir Next" w:cs="Times New Roman"/>
        </w:rPr>
      </w:pPr>
      <w:r w:rsidRPr="0038501B">
        <w:rPr>
          <w:rFonts w:ascii="Avenir Next" w:hAnsi="Avenir Next" w:cs="Times New Roman"/>
        </w:rPr>
        <w:t xml:space="preserve">All UU employees and students may access the </w:t>
      </w:r>
      <w:hyperlink r:id="rId15" w:anchor="policies" w:history="1">
        <w:r w:rsidRPr="0038501B">
          <w:rPr>
            <w:rStyle w:val="Hyperlink"/>
            <w:rFonts w:ascii="Avenir Next" w:hAnsi="Avenir Next" w:cs="Times New Roman"/>
          </w:rPr>
          <w:t>UU reporting avenues and support services</w:t>
        </w:r>
      </w:hyperlink>
      <w:r w:rsidRPr="0038501B">
        <w:rPr>
          <w:rFonts w:ascii="Avenir Next" w:hAnsi="Avenir Next" w:cs="Times New Roman"/>
        </w:rPr>
        <w:t xml:space="preserve"> </w:t>
      </w:r>
    </w:p>
    <w:p w14:paraId="3DA9D700" w14:textId="389A1543" w:rsidR="0034599D" w:rsidRPr="0038501B" w:rsidRDefault="0038501B" w:rsidP="0038501B">
      <w:pPr>
        <w:pStyle w:val="ListParagraph"/>
        <w:numPr>
          <w:ilvl w:val="0"/>
          <w:numId w:val="10"/>
        </w:numPr>
        <w:spacing w:after="80" w:line="240" w:lineRule="auto"/>
        <w:rPr>
          <w:rFonts w:ascii="Avenir Next" w:hAnsi="Avenir Next" w:cs="Times New Roman"/>
        </w:rPr>
      </w:pPr>
      <w:r w:rsidRPr="0038501B">
        <w:rPr>
          <w:rFonts w:ascii="Avenir Next" w:hAnsi="Avenir Next" w:cs="Times New Roman"/>
        </w:rPr>
        <w:t xml:space="preserve">Concerns may be anonymously reported to </w:t>
      </w:r>
      <w:hyperlink r:id="rId16" w:history="1">
        <w:r w:rsidRPr="0038501B">
          <w:rPr>
            <w:rStyle w:val="Hyperlink"/>
            <w:rFonts w:ascii="Avenir Next" w:hAnsi="Avenir Next" w:cs="Times New Roman"/>
          </w:rPr>
          <w:t>safe.utah.edu</w:t>
        </w:r>
      </w:hyperlink>
      <w:r w:rsidRPr="0038501B">
        <w:rPr>
          <w:rFonts w:ascii="Avenir Next" w:hAnsi="Avenir Next" w:cs="Times New Roman"/>
        </w:rPr>
        <w:t> </w:t>
      </w:r>
    </w:p>
    <w:p w14:paraId="574DF72A" w14:textId="77777777" w:rsidR="0034599D" w:rsidRPr="0038501B" w:rsidRDefault="0034599D" w:rsidP="0034599D">
      <w:pPr>
        <w:pStyle w:val="ListParagraph"/>
        <w:shd w:val="clear" w:color="auto" w:fill="FFFFFF"/>
        <w:spacing w:after="0" w:line="240" w:lineRule="auto"/>
        <w:ind w:left="1440"/>
        <w:outlineLvl w:val="3"/>
        <w:rPr>
          <w:rFonts w:ascii="Avenir Next" w:hAnsi="Avenir Next" w:cs="Arial"/>
        </w:rPr>
      </w:pPr>
    </w:p>
    <w:p w14:paraId="1D86A057" w14:textId="46E0CDC8" w:rsidR="0034599D" w:rsidRPr="00F8125E" w:rsidRDefault="00CC5A02" w:rsidP="0034599D">
      <w:pPr>
        <w:pStyle w:val="ListParagraph"/>
        <w:numPr>
          <w:ilvl w:val="0"/>
          <w:numId w:val="8"/>
        </w:numPr>
        <w:shd w:val="clear" w:color="auto" w:fill="FFFFFF"/>
        <w:spacing w:after="0" w:line="240" w:lineRule="auto"/>
        <w:outlineLvl w:val="3"/>
        <w:rPr>
          <w:rFonts w:ascii="Avenir Next" w:hAnsi="Avenir Next" w:cs="Arial"/>
        </w:rPr>
      </w:pPr>
      <w:r w:rsidRPr="00CC5A02">
        <w:rPr>
          <w:rFonts w:ascii="Avenir Next" w:hAnsi="Avenir Next" w:cs="Arial"/>
          <w:b/>
          <w:bCs/>
        </w:rPr>
        <w:t>Scholarly and professional growth of project personnel</w:t>
      </w:r>
      <w:r>
        <w:rPr>
          <w:rFonts w:ascii="Avenir Next" w:hAnsi="Avenir Next" w:cs="Arial"/>
        </w:rPr>
        <w:br/>
      </w:r>
      <w:r w:rsidR="0034599D" w:rsidRPr="0038501B">
        <w:rPr>
          <w:rFonts w:ascii="Avenir Next" w:hAnsi="Avenir Next" w:cs="Arial"/>
        </w:rPr>
        <w:t>What training, mentoring</w:t>
      </w:r>
      <w:r w:rsidR="0034599D" w:rsidRPr="0034599D">
        <w:rPr>
          <w:rFonts w:ascii="Avenir Next" w:hAnsi="Avenir Next" w:cs="Arial"/>
        </w:rPr>
        <w:t xml:space="preserve">, and professional development opportunities will be available towards achieving equity and inclusion in the research environment? </w:t>
      </w:r>
      <w:r w:rsidR="0034599D" w:rsidRPr="0034599D">
        <w:rPr>
          <w:rFonts w:ascii="Avenir Next" w:eastAsia="Times New Roman" w:hAnsi="Avenir Next" w:cs="Arial"/>
          <w:color w:val="1B1B1B"/>
        </w:rPr>
        <w:t xml:space="preserve">PIs are advised to consult with their college’s </w:t>
      </w:r>
      <w:r>
        <w:rPr>
          <w:rFonts w:ascii="Avenir Next" w:eastAsia="Times New Roman" w:hAnsi="Avenir Next" w:cs="Arial"/>
          <w:color w:val="1B1B1B"/>
        </w:rPr>
        <w:t>EDI</w:t>
      </w:r>
      <w:r w:rsidR="0034599D" w:rsidRPr="0034599D">
        <w:rPr>
          <w:rFonts w:ascii="Avenir Next" w:eastAsia="Times New Roman" w:hAnsi="Avenir Next" w:cs="Arial"/>
          <w:color w:val="1B1B1B"/>
        </w:rPr>
        <w:t xml:space="preserve"> </w:t>
      </w:r>
      <w:r>
        <w:rPr>
          <w:rFonts w:ascii="Avenir Next" w:eastAsia="Times New Roman" w:hAnsi="Avenir Next" w:cs="Arial"/>
          <w:color w:val="1B1B1B"/>
        </w:rPr>
        <w:t>contacts</w:t>
      </w:r>
      <w:r w:rsidR="0034599D" w:rsidRPr="0034599D">
        <w:rPr>
          <w:rFonts w:ascii="Avenir Next" w:eastAsia="Times New Roman" w:hAnsi="Avenir Next" w:cs="Arial"/>
          <w:color w:val="1B1B1B"/>
        </w:rPr>
        <w:t xml:space="preserve"> for opportunities that can be incorporated into this plan.</w:t>
      </w:r>
    </w:p>
    <w:p w14:paraId="6E3559FF" w14:textId="77777777" w:rsidR="00F8125E" w:rsidRDefault="00F8125E" w:rsidP="00F8125E">
      <w:pPr>
        <w:shd w:val="clear" w:color="auto" w:fill="FFFFFF"/>
        <w:spacing w:after="0" w:line="240" w:lineRule="auto"/>
        <w:outlineLvl w:val="3"/>
        <w:rPr>
          <w:rFonts w:ascii="Avenir Next" w:hAnsi="Avenir Next" w:cs="Arial"/>
        </w:rPr>
      </w:pPr>
    </w:p>
    <w:p w14:paraId="6482776A" w14:textId="05BCFCAB" w:rsidR="00F8125E" w:rsidRPr="00F8125E" w:rsidRDefault="00F8125E" w:rsidP="00F8125E">
      <w:pPr>
        <w:shd w:val="clear" w:color="auto" w:fill="FFFFFF"/>
        <w:spacing w:after="0" w:line="240" w:lineRule="auto"/>
        <w:outlineLvl w:val="3"/>
        <w:rPr>
          <w:rFonts w:ascii="Avenir Next" w:hAnsi="Avenir Next" w:cs="Arial"/>
          <w:b/>
          <w:bCs/>
        </w:rPr>
      </w:pPr>
      <w:r w:rsidRPr="00F8125E">
        <w:rPr>
          <w:rFonts w:ascii="Avenir Next" w:hAnsi="Avenir Next" w:cs="Arial"/>
          <w:b/>
          <w:bCs/>
        </w:rPr>
        <w:t>Additional Considerations:</w:t>
      </w:r>
    </w:p>
    <w:p w14:paraId="6D67E7E4" w14:textId="77777777" w:rsidR="00D7650B" w:rsidRPr="0034599D" w:rsidRDefault="00D7650B" w:rsidP="00416CFF">
      <w:pPr>
        <w:pStyle w:val="NormalWeb"/>
        <w:spacing w:before="0" w:beforeAutospacing="0" w:after="0" w:afterAutospacing="0"/>
        <w:rPr>
          <w:rFonts w:ascii="Avenir Next" w:hAnsi="Avenir Next" w:cs="Arial"/>
          <w:sz w:val="22"/>
          <w:szCs w:val="22"/>
        </w:rPr>
      </w:pPr>
    </w:p>
    <w:p w14:paraId="5D0FBCE0" w14:textId="6FA95BCD" w:rsidR="000777E6" w:rsidRPr="0034599D" w:rsidRDefault="005F3BFE" w:rsidP="005F3BFE">
      <w:pPr>
        <w:pStyle w:val="NormalWeb"/>
        <w:numPr>
          <w:ilvl w:val="0"/>
          <w:numId w:val="2"/>
        </w:numPr>
        <w:spacing w:before="0" w:beforeAutospacing="0" w:after="0" w:afterAutospacing="0"/>
        <w:rPr>
          <w:rFonts w:ascii="Avenir Next" w:hAnsi="Avenir Next" w:cs="Arial"/>
          <w:sz w:val="22"/>
          <w:szCs w:val="22"/>
        </w:rPr>
      </w:pPr>
      <w:r w:rsidRPr="0034599D">
        <w:rPr>
          <w:rFonts w:ascii="Avenir Next" w:hAnsi="Avenir Next" w:cs="Arial"/>
          <w:b/>
          <w:bCs/>
          <w:sz w:val="22"/>
          <w:szCs w:val="22"/>
        </w:rPr>
        <w:t>Will the proposed activities</w:t>
      </w:r>
      <w:r w:rsidR="000777E6" w:rsidRPr="0034599D">
        <w:rPr>
          <w:rFonts w:ascii="Avenir Next" w:hAnsi="Avenir Next" w:cs="Arial"/>
          <w:sz w:val="22"/>
          <w:szCs w:val="22"/>
        </w:rPr>
        <w:t xml:space="preserve"> </w:t>
      </w:r>
      <w:r w:rsidR="000777E6" w:rsidRPr="0034599D">
        <w:rPr>
          <w:rFonts w:ascii="Avenir Next" w:hAnsi="Avenir Next" w:cs="Arial"/>
          <w:b/>
          <w:bCs/>
          <w:sz w:val="22"/>
          <w:szCs w:val="22"/>
        </w:rPr>
        <w:t>leverag</w:t>
      </w:r>
      <w:r w:rsidRPr="0034599D">
        <w:rPr>
          <w:rFonts w:ascii="Avenir Next" w:hAnsi="Avenir Next" w:cs="Arial"/>
          <w:b/>
          <w:bCs/>
          <w:sz w:val="22"/>
          <w:szCs w:val="22"/>
        </w:rPr>
        <w:t>e</w:t>
      </w:r>
      <w:r w:rsidR="000777E6" w:rsidRPr="0034599D">
        <w:rPr>
          <w:rFonts w:ascii="Avenir Next" w:hAnsi="Avenir Next" w:cs="Arial"/>
          <w:b/>
          <w:bCs/>
          <w:sz w:val="22"/>
          <w:szCs w:val="22"/>
        </w:rPr>
        <w:t xml:space="preserve"> any </w:t>
      </w:r>
      <w:r w:rsidR="00FB004A" w:rsidRPr="0034599D">
        <w:rPr>
          <w:rFonts w:ascii="Avenir Next" w:hAnsi="Avenir Next" w:cs="Arial"/>
          <w:b/>
          <w:bCs/>
          <w:sz w:val="22"/>
          <w:szCs w:val="22"/>
        </w:rPr>
        <w:t xml:space="preserve">university-wide </w:t>
      </w:r>
      <w:r w:rsidR="000777E6" w:rsidRPr="0034599D">
        <w:rPr>
          <w:rFonts w:ascii="Avenir Next" w:hAnsi="Avenir Next" w:cs="Arial"/>
          <w:b/>
          <w:bCs/>
          <w:sz w:val="22"/>
          <w:szCs w:val="22"/>
        </w:rPr>
        <w:t>programs</w:t>
      </w:r>
      <w:r w:rsidR="000777E6" w:rsidRPr="0034599D">
        <w:rPr>
          <w:rFonts w:ascii="Avenir Next" w:hAnsi="Avenir Next" w:cs="Arial"/>
          <w:sz w:val="22"/>
          <w:szCs w:val="22"/>
        </w:rPr>
        <w:t xml:space="preserve"> or resources</w:t>
      </w:r>
      <w:r w:rsidR="00CA1EED" w:rsidRPr="0034599D">
        <w:rPr>
          <w:rFonts w:ascii="Avenir Next" w:hAnsi="Avenir Next" w:cs="Arial"/>
          <w:sz w:val="22"/>
          <w:szCs w:val="22"/>
        </w:rPr>
        <w:t xml:space="preserve"> (at </w:t>
      </w:r>
      <w:r w:rsidR="00571821" w:rsidRPr="0034599D">
        <w:rPr>
          <w:rFonts w:ascii="Avenir Next" w:hAnsi="Avenir Next" w:cs="Arial"/>
          <w:sz w:val="22"/>
          <w:szCs w:val="22"/>
        </w:rPr>
        <w:t>UU</w:t>
      </w:r>
      <w:r w:rsidR="00CA1EED" w:rsidRPr="0034599D">
        <w:rPr>
          <w:rFonts w:ascii="Avenir Next" w:hAnsi="Avenir Next" w:cs="Arial"/>
          <w:sz w:val="22"/>
          <w:szCs w:val="22"/>
        </w:rPr>
        <w:t xml:space="preserve"> or collaborating institutions)</w:t>
      </w:r>
      <w:r w:rsidR="000777E6" w:rsidRPr="0034599D">
        <w:rPr>
          <w:rFonts w:ascii="Avenir Next" w:hAnsi="Avenir Next" w:cs="Arial"/>
          <w:sz w:val="22"/>
          <w:szCs w:val="22"/>
        </w:rPr>
        <w:t xml:space="preserve"> to </w:t>
      </w:r>
      <w:r w:rsidRPr="0034599D">
        <w:rPr>
          <w:rFonts w:ascii="Avenir Next" w:hAnsi="Avenir Next" w:cs="Arial"/>
          <w:sz w:val="22"/>
          <w:szCs w:val="22"/>
        </w:rPr>
        <w:t xml:space="preserve">broaden participation in STEM, </w:t>
      </w:r>
      <w:r w:rsidR="00FB004A" w:rsidRPr="0034599D">
        <w:rPr>
          <w:rFonts w:ascii="Avenir Next" w:hAnsi="Avenir Next" w:cs="Arial"/>
          <w:sz w:val="22"/>
          <w:szCs w:val="22"/>
        </w:rPr>
        <w:t>create an inclusive research environment, and/or provide inclusive mentoring or professional development opportunities?</w:t>
      </w:r>
    </w:p>
    <w:p w14:paraId="4D751BF2" w14:textId="4FD4CB05" w:rsidR="009C30DC" w:rsidRPr="0034599D" w:rsidRDefault="004C5A7C" w:rsidP="005F3BFE">
      <w:pPr>
        <w:pStyle w:val="NormalWeb"/>
        <w:numPr>
          <w:ilvl w:val="0"/>
          <w:numId w:val="2"/>
        </w:numPr>
        <w:spacing w:before="0" w:beforeAutospacing="0" w:after="0" w:afterAutospacing="0"/>
        <w:rPr>
          <w:rFonts w:ascii="Avenir Next" w:hAnsi="Avenir Next" w:cs="Arial"/>
          <w:sz w:val="22"/>
          <w:szCs w:val="22"/>
        </w:rPr>
      </w:pPr>
      <w:r w:rsidRPr="0034599D">
        <w:rPr>
          <w:rFonts w:ascii="Avenir Next" w:hAnsi="Avenir Next" w:cs="Arial"/>
          <w:sz w:val="22"/>
          <w:szCs w:val="22"/>
        </w:rPr>
        <w:t>Examples include but are not limited to</w:t>
      </w:r>
      <w:r w:rsidR="009C30DC" w:rsidRPr="0034599D">
        <w:rPr>
          <w:rFonts w:ascii="Avenir Next" w:hAnsi="Avenir Next" w:cs="Arial"/>
          <w:sz w:val="22"/>
          <w:szCs w:val="22"/>
        </w:rPr>
        <w:t>:</w:t>
      </w:r>
    </w:p>
    <w:p w14:paraId="1B0A07A1" w14:textId="6F6D21A4" w:rsidR="001430C1" w:rsidRPr="0034599D" w:rsidRDefault="009C30DC" w:rsidP="009C30DC">
      <w:pPr>
        <w:pStyle w:val="NormalWeb"/>
        <w:numPr>
          <w:ilvl w:val="1"/>
          <w:numId w:val="2"/>
        </w:numPr>
        <w:spacing w:before="0" w:beforeAutospacing="0" w:after="0" w:afterAutospacing="0"/>
        <w:rPr>
          <w:rFonts w:ascii="Avenir Next" w:hAnsi="Avenir Next" w:cs="Arial"/>
          <w:sz w:val="22"/>
          <w:szCs w:val="22"/>
        </w:rPr>
      </w:pPr>
      <w:r w:rsidRPr="0034599D">
        <w:rPr>
          <w:rFonts w:ascii="Avenir Next" w:hAnsi="Avenir Next" w:cs="Arial"/>
          <w:sz w:val="22"/>
          <w:szCs w:val="22"/>
        </w:rPr>
        <w:t xml:space="preserve">Recruitment of </w:t>
      </w:r>
      <w:r w:rsidR="00111860" w:rsidRPr="0034599D">
        <w:rPr>
          <w:rFonts w:ascii="Avenir Next" w:hAnsi="Avenir Next" w:cs="Arial"/>
          <w:sz w:val="22"/>
          <w:szCs w:val="22"/>
        </w:rPr>
        <w:t>a diverse pool of trainees</w:t>
      </w:r>
      <w:r w:rsidRPr="0034599D">
        <w:rPr>
          <w:rFonts w:ascii="Avenir Next" w:hAnsi="Avenir Next" w:cs="Arial"/>
          <w:sz w:val="22"/>
          <w:szCs w:val="22"/>
        </w:rPr>
        <w:t xml:space="preserve"> </w:t>
      </w:r>
    </w:p>
    <w:p w14:paraId="1D6149FD" w14:textId="49CB0045" w:rsidR="0063613A" w:rsidRPr="0034599D" w:rsidRDefault="001430C1" w:rsidP="009C30DC">
      <w:pPr>
        <w:pStyle w:val="NormalWeb"/>
        <w:numPr>
          <w:ilvl w:val="1"/>
          <w:numId w:val="2"/>
        </w:numPr>
        <w:spacing w:before="0" w:beforeAutospacing="0" w:after="0" w:afterAutospacing="0"/>
        <w:rPr>
          <w:rFonts w:ascii="Avenir Next" w:hAnsi="Avenir Next" w:cs="Arial"/>
          <w:sz w:val="22"/>
          <w:szCs w:val="22"/>
        </w:rPr>
      </w:pPr>
      <w:r w:rsidRPr="0034599D">
        <w:rPr>
          <w:rFonts w:ascii="Avenir Next" w:hAnsi="Avenir Next" w:cs="Arial"/>
          <w:sz w:val="22"/>
          <w:szCs w:val="22"/>
        </w:rPr>
        <w:t xml:space="preserve">Participation </w:t>
      </w:r>
      <w:r w:rsidR="004C3B5A" w:rsidRPr="0034599D">
        <w:rPr>
          <w:rFonts w:ascii="Avenir Next" w:hAnsi="Avenir Next" w:cs="Arial"/>
          <w:sz w:val="22"/>
          <w:szCs w:val="22"/>
        </w:rPr>
        <w:t xml:space="preserve">of PIs as faculty </w:t>
      </w:r>
      <w:r w:rsidR="00CD56B2" w:rsidRPr="0034599D">
        <w:rPr>
          <w:rFonts w:ascii="Avenir Next" w:hAnsi="Avenir Next" w:cs="Arial"/>
          <w:sz w:val="22"/>
          <w:szCs w:val="22"/>
        </w:rPr>
        <w:t>mentors</w:t>
      </w:r>
    </w:p>
    <w:p w14:paraId="43FD99B8" w14:textId="4DE0A052" w:rsidR="002702A6" w:rsidRPr="0034599D" w:rsidRDefault="0063613A" w:rsidP="00B21CDC">
      <w:pPr>
        <w:pStyle w:val="NormalWeb"/>
        <w:numPr>
          <w:ilvl w:val="1"/>
          <w:numId w:val="2"/>
        </w:numPr>
        <w:spacing w:before="0" w:beforeAutospacing="0" w:after="0" w:afterAutospacing="0"/>
        <w:rPr>
          <w:rFonts w:ascii="Avenir Next" w:hAnsi="Avenir Next" w:cs="Arial"/>
          <w:sz w:val="22"/>
          <w:szCs w:val="22"/>
        </w:rPr>
      </w:pPr>
      <w:r w:rsidRPr="0034599D">
        <w:rPr>
          <w:rFonts w:ascii="Avenir Next" w:hAnsi="Avenir Next" w:cs="Arial"/>
          <w:sz w:val="22"/>
          <w:szCs w:val="22"/>
        </w:rPr>
        <w:t xml:space="preserve">Participation of </w:t>
      </w:r>
      <w:r w:rsidR="00C948D7" w:rsidRPr="0034599D">
        <w:rPr>
          <w:rFonts w:ascii="Avenir Next" w:hAnsi="Avenir Next" w:cs="Arial"/>
          <w:sz w:val="22"/>
          <w:szCs w:val="22"/>
        </w:rPr>
        <w:t xml:space="preserve">trainees as student </w:t>
      </w:r>
      <w:r w:rsidR="002702A6" w:rsidRPr="0034599D">
        <w:rPr>
          <w:rFonts w:ascii="Avenir Next" w:hAnsi="Avenir Next" w:cs="Arial"/>
          <w:sz w:val="22"/>
          <w:szCs w:val="22"/>
        </w:rPr>
        <w:t>mentors</w:t>
      </w:r>
    </w:p>
    <w:p w14:paraId="182C40B4" w14:textId="69FF1948" w:rsidR="009C30DC" w:rsidRPr="00B47075" w:rsidRDefault="0063613A" w:rsidP="009C30DC">
      <w:pPr>
        <w:pStyle w:val="NormalWeb"/>
        <w:numPr>
          <w:ilvl w:val="1"/>
          <w:numId w:val="2"/>
        </w:numPr>
        <w:spacing w:before="0" w:beforeAutospacing="0" w:after="0" w:afterAutospacing="0"/>
        <w:rPr>
          <w:rFonts w:ascii="Avenir Next" w:hAnsi="Avenir Next" w:cs="Arial"/>
          <w:sz w:val="22"/>
          <w:szCs w:val="22"/>
        </w:rPr>
      </w:pPr>
      <w:r w:rsidRPr="0034599D">
        <w:rPr>
          <w:rFonts w:ascii="Avenir Next" w:hAnsi="Avenir Next" w:cs="Arial"/>
          <w:sz w:val="22"/>
          <w:szCs w:val="22"/>
        </w:rPr>
        <w:t>Partnering with minority-serving institutions</w:t>
      </w:r>
      <w:r w:rsidRPr="00B47075">
        <w:rPr>
          <w:rFonts w:ascii="Avenir Next" w:hAnsi="Avenir Next" w:cs="Arial"/>
          <w:sz w:val="22"/>
          <w:szCs w:val="22"/>
        </w:rPr>
        <w:t xml:space="preserve"> </w:t>
      </w:r>
    </w:p>
    <w:p w14:paraId="15FDD4B4" w14:textId="2DA91E8E" w:rsidR="000C4D21" w:rsidRPr="00B47075" w:rsidRDefault="0072405A" w:rsidP="009C30DC">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 xml:space="preserve">Leveraging resources to develop relationships with tribal </w:t>
      </w:r>
      <w:proofErr w:type="gramStart"/>
      <w:r w:rsidRPr="00B47075">
        <w:rPr>
          <w:rFonts w:ascii="Avenir Next" w:hAnsi="Avenir Next" w:cs="Arial"/>
          <w:sz w:val="22"/>
          <w:szCs w:val="22"/>
        </w:rPr>
        <w:t>communities</w:t>
      </w:r>
      <w:proofErr w:type="gramEnd"/>
    </w:p>
    <w:p w14:paraId="756A9944" w14:textId="1E12B560" w:rsidR="00D52CC9" w:rsidRPr="00B47075" w:rsidRDefault="00D52CC9" w:rsidP="00D52CC9">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 xml:space="preserve">Leveraging resources to perform outreach with rural </w:t>
      </w:r>
      <w:proofErr w:type="gramStart"/>
      <w:r w:rsidRPr="00B47075">
        <w:rPr>
          <w:rFonts w:ascii="Avenir Next" w:hAnsi="Avenir Next" w:cs="Arial"/>
          <w:sz w:val="22"/>
          <w:szCs w:val="22"/>
        </w:rPr>
        <w:t>communities</w:t>
      </w:r>
      <w:proofErr w:type="gramEnd"/>
    </w:p>
    <w:p w14:paraId="5C7B6037" w14:textId="0427138C" w:rsidR="00796635" w:rsidRPr="00B47075" w:rsidRDefault="00796635" w:rsidP="00796635">
      <w:pPr>
        <w:pStyle w:val="NormalWeb"/>
        <w:spacing w:before="0" w:beforeAutospacing="0" w:after="0" w:afterAutospacing="0"/>
        <w:rPr>
          <w:rFonts w:ascii="Avenir Next" w:hAnsi="Avenir Next" w:cs="Arial"/>
          <w:sz w:val="22"/>
          <w:szCs w:val="22"/>
        </w:rPr>
      </w:pPr>
    </w:p>
    <w:p w14:paraId="280CC08C" w14:textId="58ABF008" w:rsidR="00CA1EED" w:rsidRPr="00B47075" w:rsidRDefault="001430C1" w:rsidP="00CA1EED">
      <w:pPr>
        <w:pStyle w:val="NormalWeb"/>
        <w:numPr>
          <w:ilvl w:val="0"/>
          <w:numId w:val="2"/>
        </w:numPr>
        <w:spacing w:before="0" w:beforeAutospacing="0" w:after="0" w:afterAutospacing="0"/>
        <w:rPr>
          <w:rFonts w:ascii="Avenir Next" w:hAnsi="Avenir Next" w:cs="Arial"/>
          <w:sz w:val="22"/>
          <w:szCs w:val="22"/>
        </w:rPr>
      </w:pPr>
      <w:r w:rsidRPr="00B47075">
        <w:rPr>
          <w:rFonts w:ascii="Avenir Next" w:hAnsi="Avenir Next" w:cs="Arial"/>
          <w:b/>
          <w:bCs/>
          <w:sz w:val="22"/>
          <w:szCs w:val="22"/>
        </w:rPr>
        <w:lastRenderedPageBreak/>
        <w:t>Will the proposed activities leverage</w:t>
      </w:r>
      <w:r w:rsidR="00CA1EED" w:rsidRPr="00B47075">
        <w:rPr>
          <w:rFonts w:ascii="Avenir Next" w:hAnsi="Avenir Next" w:cs="Arial"/>
          <w:b/>
          <w:bCs/>
          <w:sz w:val="22"/>
          <w:szCs w:val="22"/>
        </w:rPr>
        <w:t xml:space="preserve"> any department-level initiatives</w:t>
      </w:r>
      <w:r w:rsidR="00CA1EED" w:rsidRPr="00B47075">
        <w:rPr>
          <w:rFonts w:ascii="Avenir Next" w:hAnsi="Avenir Next" w:cs="Arial"/>
          <w:sz w:val="22"/>
          <w:szCs w:val="22"/>
        </w:rPr>
        <w:t xml:space="preserve"> to broaden participation in STEM, create an inclusive research environment, and/or provide inclusive mentoring or professional development opportunities?</w:t>
      </w:r>
    </w:p>
    <w:p w14:paraId="2AF7BE02" w14:textId="77777777" w:rsidR="004C5A7C" w:rsidRPr="00B47075" w:rsidRDefault="004C5A7C" w:rsidP="004C5A7C">
      <w:pPr>
        <w:pStyle w:val="NormalWeb"/>
        <w:numPr>
          <w:ilvl w:val="0"/>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Examples include but are not limited to:</w:t>
      </w:r>
    </w:p>
    <w:p w14:paraId="55920C35" w14:textId="4EC4ED14" w:rsidR="00CA1EED" w:rsidRPr="00B47075" w:rsidRDefault="00CA1EED" w:rsidP="00CA1EED">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Department</w:t>
      </w:r>
      <w:r w:rsidR="00CD6D13" w:rsidRPr="00B47075">
        <w:rPr>
          <w:rFonts w:ascii="Avenir Next" w:hAnsi="Avenir Next" w:cs="Arial"/>
          <w:sz w:val="22"/>
          <w:szCs w:val="22"/>
        </w:rPr>
        <w:t>al</w:t>
      </w:r>
      <w:r w:rsidRPr="00B47075">
        <w:rPr>
          <w:rFonts w:ascii="Avenir Next" w:hAnsi="Avenir Next" w:cs="Arial"/>
          <w:sz w:val="22"/>
          <w:szCs w:val="22"/>
        </w:rPr>
        <w:t xml:space="preserve"> semi</w:t>
      </w:r>
      <w:r w:rsidR="009603A4" w:rsidRPr="00B47075">
        <w:rPr>
          <w:rFonts w:ascii="Avenir Next" w:hAnsi="Avenir Next" w:cs="Arial"/>
          <w:sz w:val="22"/>
          <w:szCs w:val="22"/>
        </w:rPr>
        <w:t>nars</w:t>
      </w:r>
      <w:r w:rsidR="007E60D8" w:rsidRPr="00B47075">
        <w:rPr>
          <w:rFonts w:ascii="Avenir Next" w:hAnsi="Avenir Next" w:cs="Arial"/>
          <w:sz w:val="22"/>
          <w:szCs w:val="22"/>
        </w:rPr>
        <w:t xml:space="preserve"> provided by a diverse set of speakers</w:t>
      </w:r>
      <w:r w:rsidR="009603A4" w:rsidRPr="00B47075">
        <w:rPr>
          <w:rFonts w:ascii="Avenir Next" w:hAnsi="Avenir Next" w:cs="Arial"/>
          <w:sz w:val="22"/>
          <w:szCs w:val="22"/>
        </w:rPr>
        <w:t xml:space="preserve"> that </w:t>
      </w:r>
      <w:r w:rsidR="00FB3E10" w:rsidRPr="00B47075">
        <w:rPr>
          <w:rFonts w:ascii="Avenir Next" w:hAnsi="Avenir Next" w:cs="Arial"/>
          <w:sz w:val="22"/>
          <w:szCs w:val="22"/>
        </w:rPr>
        <w:t>personnel</w:t>
      </w:r>
      <w:r w:rsidR="00D872D2" w:rsidRPr="00B47075">
        <w:rPr>
          <w:rFonts w:ascii="Avenir Next" w:hAnsi="Avenir Next" w:cs="Arial"/>
          <w:sz w:val="22"/>
          <w:szCs w:val="22"/>
        </w:rPr>
        <w:t xml:space="preserve"> involved in the project may </w:t>
      </w:r>
      <w:proofErr w:type="gramStart"/>
      <w:r w:rsidR="00D872D2" w:rsidRPr="00B47075">
        <w:rPr>
          <w:rFonts w:ascii="Avenir Next" w:hAnsi="Avenir Next" w:cs="Arial"/>
          <w:sz w:val="22"/>
          <w:szCs w:val="22"/>
        </w:rPr>
        <w:t>attend</w:t>
      </w:r>
      <w:proofErr w:type="gramEnd"/>
    </w:p>
    <w:p w14:paraId="4B86B0D0" w14:textId="73C803DC" w:rsidR="009603A4" w:rsidRPr="00B47075" w:rsidRDefault="009603A4" w:rsidP="00CA1EED">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Department</w:t>
      </w:r>
      <w:r w:rsidR="007E60D8" w:rsidRPr="00B47075">
        <w:rPr>
          <w:rFonts w:ascii="Avenir Next" w:hAnsi="Avenir Next" w:cs="Arial"/>
          <w:sz w:val="22"/>
          <w:szCs w:val="22"/>
        </w:rPr>
        <w:t xml:space="preserve"> </w:t>
      </w:r>
      <w:r w:rsidR="00563271" w:rsidRPr="00B47075">
        <w:rPr>
          <w:rFonts w:ascii="Avenir Next" w:hAnsi="Avenir Next" w:cs="Arial"/>
          <w:sz w:val="22"/>
          <w:szCs w:val="22"/>
        </w:rPr>
        <w:t>events, networks, or resources</w:t>
      </w:r>
      <w:r w:rsidR="00CD6D13" w:rsidRPr="00B47075">
        <w:rPr>
          <w:rFonts w:ascii="Avenir Next" w:hAnsi="Avenir Next" w:cs="Arial"/>
          <w:sz w:val="22"/>
          <w:szCs w:val="22"/>
        </w:rPr>
        <w:t xml:space="preserve"> that PIs will utilize to recruit trainees or postdocs </w:t>
      </w:r>
      <w:r w:rsidR="007E60D8" w:rsidRPr="00B47075">
        <w:rPr>
          <w:rFonts w:ascii="Avenir Next" w:hAnsi="Avenir Next" w:cs="Arial"/>
          <w:sz w:val="22"/>
          <w:szCs w:val="22"/>
        </w:rPr>
        <w:t xml:space="preserve">from diverse populations </w:t>
      </w:r>
      <w:r w:rsidR="00CD6D13" w:rsidRPr="00B47075">
        <w:rPr>
          <w:rFonts w:ascii="Avenir Next" w:hAnsi="Avenir Next" w:cs="Arial"/>
          <w:sz w:val="22"/>
          <w:szCs w:val="22"/>
        </w:rPr>
        <w:t xml:space="preserve">into the </w:t>
      </w:r>
      <w:proofErr w:type="gramStart"/>
      <w:r w:rsidR="00CD6D13" w:rsidRPr="00B47075">
        <w:rPr>
          <w:rFonts w:ascii="Avenir Next" w:hAnsi="Avenir Next" w:cs="Arial"/>
          <w:sz w:val="22"/>
          <w:szCs w:val="22"/>
        </w:rPr>
        <w:t>project</w:t>
      </w:r>
      <w:proofErr w:type="gramEnd"/>
    </w:p>
    <w:p w14:paraId="3C445583" w14:textId="5B4908D4" w:rsidR="00B350CB" w:rsidRPr="00B47075" w:rsidRDefault="00B350CB" w:rsidP="00B350CB">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Channels for assessment or feedback that promote accountability within the department (e.g., surveys, annual reviews)</w:t>
      </w:r>
    </w:p>
    <w:p w14:paraId="3905F3AD" w14:textId="1BE49B3D" w:rsidR="00CD6D13" w:rsidRPr="00B47075" w:rsidRDefault="004C04E0" w:rsidP="00CA1EED">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 xml:space="preserve">Department-level training, workshops, or professional development opportunities </w:t>
      </w:r>
      <w:r w:rsidR="00563271" w:rsidRPr="00B47075">
        <w:rPr>
          <w:rFonts w:ascii="Avenir Next" w:hAnsi="Avenir Next" w:cs="Arial"/>
          <w:sz w:val="22"/>
          <w:szCs w:val="22"/>
        </w:rPr>
        <w:t xml:space="preserve">focused on equity and inclusion </w:t>
      </w:r>
      <w:r w:rsidRPr="00B47075">
        <w:rPr>
          <w:rFonts w:ascii="Avenir Next" w:hAnsi="Avenir Next" w:cs="Arial"/>
          <w:sz w:val="22"/>
          <w:szCs w:val="22"/>
        </w:rPr>
        <w:t>that</w:t>
      </w:r>
      <w:r w:rsidR="00FB3E10" w:rsidRPr="00B47075">
        <w:rPr>
          <w:rFonts w:ascii="Avenir Next" w:hAnsi="Avenir Next" w:cs="Arial"/>
          <w:sz w:val="22"/>
          <w:szCs w:val="22"/>
        </w:rPr>
        <w:t xml:space="preserve"> personnel in this project can participate in</w:t>
      </w:r>
    </w:p>
    <w:p w14:paraId="115806CB" w14:textId="2C242E0E" w:rsidR="00563271" w:rsidRPr="00B47075" w:rsidRDefault="00563271" w:rsidP="00CA1EED">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 xml:space="preserve">Department-level efforts that foster a sense of belonging, such as </w:t>
      </w:r>
      <w:r w:rsidR="00FB3E10" w:rsidRPr="00B47075">
        <w:rPr>
          <w:rFonts w:ascii="Avenir Next" w:hAnsi="Avenir Next" w:cs="Arial"/>
          <w:sz w:val="22"/>
          <w:szCs w:val="22"/>
        </w:rPr>
        <w:t>social events and activities, that research personnel can participate in</w:t>
      </w:r>
    </w:p>
    <w:p w14:paraId="4BBD6C8A" w14:textId="77777777" w:rsidR="009679FC" w:rsidRPr="00B47075" w:rsidRDefault="009679FC" w:rsidP="00796635">
      <w:pPr>
        <w:pStyle w:val="NormalWeb"/>
        <w:spacing w:before="0" w:beforeAutospacing="0" w:after="0" w:afterAutospacing="0"/>
        <w:rPr>
          <w:rFonts w:ascii="Avenir Next" w:hAnsi="Avenir Next" w:cs="Arial"/>
          <w:sz w:val="22"/>
          <w:szCs w:val="22"/>
        </w:rPr>
      </w:pPr>
    </w:p>
    <w:p w14:paraId="2AC365A7" w14:textId="49B988D5" w:rsidR="00286BD4" w:rsidRPr="00B47075" w:rsidRDefault="00286BD4" w:rsidP="00286BD4">
      <w:pPr>
        <w:pStyle w:val="NormalWeb"/>
        <w:numPr>
          <w:ilvl w:val="0"/>
          <w:numId w:val="2"/>
        </w:numPr>
        <w:spacing w:before="0" w:beforeAutospacing="0" w:after="0" w:afterAutospacing="0"/>
        <w:rPr>
          <w:rFonts w:ascii="Avenir Next" w:hAnsi="Avenir Next" w:cs="Arial"/>
          <w:sz w:val="22"/>
          <w:szCs w:val="22"/>
        </w:rPr>
      </w:pPr>
      <w:r w:rsidRPr="00B47075">
        <w:rPr>
          <w:rFonts w:ascii="Avenir Next" w:hAnsi="Avenir Next" w:cs="Arial"/>
          <w:b/>
          <w:bCs/>
          <w:sz w:val="22"/>
          <w:szCs w:val="22"/>
        </w:rPr>
        <w:t>Are the project</w:t>
      </w:r>
      <w:r w:rsidRPr="00B47075">
        <w:rPr>
          <w:rFonts w:ascii="Avenir Next" w:hAnsi="Avenir Next" w:cs="Arial"/>
          <w:sz w:val="22"/>
          <w:szCs w:val="22"/>
        </w:rPr>
        <w:t xml:space="preserve"> </w:t>
      </w:r>
      <w:r w:rsidRPr="00B47075">
        <w:rPr>
          <w:rFonts w:ascii="Avenir Next" w:hAnsi="Avenir Next" w:cs="Arial"/>
          <w:b/>
          <w:bCs/>
          <w:sz w:val="22"/>
          <w:szCs w:val="22"/>
        </w:rPr>
        <w:t>PIs</w:t>
      </w:r>
      <w:r w:rsidRPr="00B47075">
        <w:rPr>
          <w:rFonts w:ascii="Avenir Next" w:hAnsi="Avenir Next" w:cs="Arial"/>
          <w:sz w:val="22"/>
          <w:szCs w:val="22"/>
        </w:rPr>
        <w:t xml:space="preserve"> </w:t>
      </w:r>
      <w:r w:rsidRPr="00B47075">
        <w:rPr>
          <w:rFonts w:ascii="Avenir Next" w:hAnsi="Avenir Next" w:cs="Arial"/>
          <w:b/>
          <w:bCs/>
          <w:sz w:val="22"/>
          <w:szCs w:val="22"/>
        </w:rPr>
        <w:t>implementing efforts in their own research groups</w:t>
      </w:r>
      <w:r w:rsidRPr="00B47075">
        <w:rPr>
          <w:rFonts w:ascii="Avenir Next" w:hAnsi="Avenir Next" w:cs="Arial"/>
          <w:sz w:val="22"/>
          <w:szCs w:val="22"/>
        </w:rPr>
        <w:t xml:space="preserve"> to broaden participation in STEM, create an inclusive research environment, and/or provide inclusive mentoring or professional development opportunities?</w:t>
      </w:r>
    </w:p>
    <w:p w14:paraId="7D6AA81C" w14:textId="77777777" w:rsidR="004C5A7C" w:rsidRPr="00B47075" w:rsidRDefault="004C5A7C" w:rsidP="004C5A7C">
      <w:pPr>
        <w:pStyle w:val="NormalWeb"/>
        <w:numPr>
          <w:ilvl w:val="0"/>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Examples include but are not limited to:</w:t>
      </w:r>
    </w:p>
    <w:p w14:paraId="2E7E7A01" w14:textId="0307A016" w:rsidR="007E3C87" w:rsidRPr="00B47075" w:rsidRDefault="007E3C87" w:rsidP="007E3C87">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Code of conduct or policies in place that promote inclusion &amp; equity, both within the lab and when performing fieldwork</w:t>
      </w:r>
    </w:p>
    <w:p w14:paraId="7E1E9DF7" w14:textId="46CBF405" w:rsidR="00F616D6" w:rsidRPr="00B47075" w:rsidRDefault="00754A74" w:rsidP="007E3C87">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Channels for assessment or feedback</w:t>
      </w:r>
      <w:r w:rsidR="00F616D6" w:rsidRPr="00B47075">
        <w:rPr>
          <w:rFonts w:ascii="Avenir Next" w:hAnsi="Avenir Next" w:cs="Arial"/>
          <w:sz w:val="22"/>
          <w:szCs w:val="22"/>
        </w:rPr>
        <w:t xml:space="preserve"> that promote accountability within the group</w:t>
      </w:r>
      <w:r w:rsidR="00B350CB" w:rsidRPr="00B47075">
        <w:rPr>
          <w:rFonts w:ascii="Avenir Next" w:hAnsi="Avenir Next" w:cs="Arial"/>
          <w:sz w:val="22"/>
          <w:szCs w:val="22"/>
        </w:rPr>
        <w:t xml:space="preserve"> (e.g., surveys, annual reviews)</w:t>
      </w:r>
    </w:p>
    <w:p w14:paraId="533B8862" w14:textId="6723CCE0" w:rsidR="00FB5010" w:rsidRPr="00B47075" w:rsidRDefault="007E3C87" w:rsidP="00FB5010">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Scheduled meetings, social gatherings, or other events that promote</w:t>
      </w:r>
      <w:r w:rsidR="00F616D6" w:rsidRPr="00B47075">
        <w:rPr>
          <w:rFonts w:ascii="Avenir Next" w:hAnsi="Avenir Next" w:cs="Arial"/>
          <w:sz w:val="22"/>
          <w:szCs w:val="22"/>
        </w:rPr>
        <w:t xml:space="preserve"> a sense of </w:t>
      </w:r>
      <w:r w:rsidR="009961D2" w:rsidRPr="00B47075">
        <w:rPr>
          <w:rFonts w:ascii="Avenir Next" w:hAnsi="Avenir Next" w:cs="Arial"/>
          <w:sz w:val="22"/>
          <w:szCs w:val="22"/>
        </w:rPr>
        <w:t>belonging.</w:t>
      </w:r>
    </w:p>
    <w:p w14:paraId="2172B309" w14:textId="33ED58DC" w:rsidR="00FB5010" w:rsidRPr="00B47075" w:rsidRDefault="00754A74" w:rsidP="00FB5010">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Providing opportunities for trainee career planning, skills development, etc.</w:t>
      </w:r>
    </w:p>
    <w:p w14:paraId="4F56DC96" w14:textId="6FFBC5F0" w:rsidR="00754A74" w:rsidRPr="00B47075" w:rsidRDefault="0086577A" w:rsidP="00754A74">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Resources to ensure equitable access</w:t>
      </w:r>
      <w:r w:rsidR="00F616D6" w:rsidRPr="00B47075">
        <w:rPr>
          <w:rFonts w:ascii="Avenir Next" w:hAnsi="Avenir Next" w:cs="Arial"/>
          <w:sz w:val="22"/>
          <w:szCs w:val="22"/>
        </w:rPr>
        <w:t xml:space="preserve"> to </w:t>
      </w:r>
      <w:r w:rsidRPr="00B47075">
        <w:rPr>
          <w:rFonts w:ascii="Avenir Next" w:hAnsi="Avenir Next" w:cs="Arial"/>
          <w:sz w:val="22"/>
          <w:szCs w:val="22"/>
        </w:rPr>
        <w:t>opportunities</w:t>
      </w:r>
      <w:r w:rsidR="00B350CB" w:rsidRPr="00B47075">
        <w:rPr>
          <w:rFonts w:ascii="Avenir Next" w:hAnsi="Avenir Next" w:cs="Arial"/>
          <w:sz w:val="22"/>
          <w:szCs w:val="22"/>
        </w:rPr>
        <w:t>,</w:t>
      </w:r>
      <w:r w:rsidRPr="00B47075">
        <w:rPr>
          <w:rFonts w:ascii="Avenir Next" w:hAnsi="Avenir Next" w:cs="Arial"/>
          <w:sz w:val="22"/>
          <w:szCs w:val="22"/>
        </w:rPr>
        <w:t xml:space="preserve"> such as</w:t>
      </w:r>
      <w:r w:rsidR="004C5A7C" w:rsidRPr="00B47075">
        <w:rPr>
          <w:rFonts w:ascii="Avenir Next" w:hAnsi="Avenir Next" w:cs="Arial"/>
          <w:sz w:val="22"/>
          <w:szCs w:val="22"/>
        </w:rPr>
        <w:t xml:space="preserve"> </w:t>
      </w:r>
      <w:r w:rsidR="00B350CB" w:rsidRPr="00B47075">
        <w:rPr>
          <w:rFonts w:ascii="Avenir Next" w:hAnsi="Avenir Next" w:cs="Arial"/>
          <w:sz w:val="22"/>
          <w:szCs w:val="22"/>
        </w:rPr>
        <w:t xml:space="preserve">dedicated </w:t>
      </w:r>
      <w:r w:rsidR="004C5A7C" w:rsidRPr="00B47075">
        <w:rPr>
          <w:rFonts w:ascii="Avenir Next" w:hAnsi="Avenir Next" w:cs="Arial"/>
          <w:sz w:val="22"/>
          <w:szCs w:val="22"/>
        </w:rPr>
        <w:t>funds to attend</w:t>
      </w:r>
      <w:r w:rsidRPr="00B47075">
        <w:rPr>
          <w:rFonts w:ascii="Avenir Next" w:hAnsi="Avenir Next" w:cs="Arial"/>
          <w:sz w:val="22"/>
          <w:szCs w:val="22"/>
        </w:rPr>
        <w:t xml:space="preserve"> conference</w:t>
      </w:r>
      <w:r w:rsidR="004C5A7C" w:rsidRPr="00B47075">
        <w:rPr>
          <w:rFonts w:ascii="Avenir Next" w:hAnsi="Avenir Next" w:cs="Arial"/>
          <w:sz w:val="22"/>
          <w:szCs w:val="22"/>
        </w:rPr>
        <w:t>s</w:t>
      </w:r>
      <w:r w:rsidRPr="00B47075">
        <w:rPr>
          <w:rFonts w:ascii="Avenir Next" w:hAnsi="Avenir Next" w:cs="Arial"/>
          <w:sz w:val="22"/>
          <w:szCs w:val="22"/>
        </w:rPr>
        <w:t>, networking events, etc</w:t>
      </w:r>
      <w:r w:rsidR="00CD56B2" w:rsidRPr="00B47075">
        <w:rPr>
          <w:rFonts w:ascii="Avenir Next" w:hAnsi="Avenir Next" w:cs="Arial"/>
          <w:sz w:val="22"/>
          <w:szCs w:val="22"/>
        </w:rPr>
        <w:t>.</w:t>
      </w:r>
    </w:p>
    <w:p w14:paraId="094DA5A7" w14:textId="77777777" w:rsidR="009679FC" w:rsidRPr="00B47075" w:rsidRDefault="009679FC" w:rsidP="00796635">
      <w:pPr>
        <w:pStyle w:val="NormalWeb"/>
        <w:spacing w:before="0" w:beforeAutospacing="0" w:after="0" w:afterAutospacing="0"/>
        <w:rPr>
          <w:rFonts w:ascii="Avenir Next" w:hAnsi="Avenir Next" w:cs="Arial"/>
          <w:sz w:val="22"/>
          <w:szCs w:val="22"/>
        </w:rPr>
      </w:pPr>
    </w:p>
    <w:p w14:paraId="63E2F51D" w14:textId="296E7AB9" w:rsidR="00333B3B" w:rsidRPr="00B47075" w:rsidRDefault="00D36A17" w:rsidP="00333B3B">
      <w:pPr>
        <w:pStyle w:val="NormalWeb"/>
        <w:numPr>
          <w:ilvl w:val="0"/>
          <w:numId w:val="2"/>
        </w:numPr>
        <w:spacing w:before="0" w:beforeAutospacing="0" w:after="0" w:afterAutospacing="0"/>
        <w:rPr>
          <w:rFonts w:ascii="Avenir Next" w:hAnsi="Avenir Next" w:cs="Arial"/>
          <w:sz w:val="22"/>
          <w:szCs w:val="22"/>
        </w:rPr>
      </w:pPr>
      <w:r w:rsidRPr="00B47075">
        <w:rPr>
          <w:rFonts w:ascii="Avenir Next" w:hAnsi="Avenir Next" w:cs="Arial"/>
          <w:b/>
          <w:bCs/>
          <w:sz w:val="22"/>
          <w:szCs w:val="22"/>
        </w:rPr>
        <w:t xml:space="preserve">What </w:t>
      </w:r>
      <w:r w:rsidR="00964F53" w:rsidRPr="00B47075">
        <w:rPr>
          <w:rFonts w:ascii="Avenir Next" w:hAnsi="Avenir Next" w:cs="Arial"/>
          <w:b/>
          <w:bCs/>
          <w:sz w:val="22"/>
          <w:szCs w:val="22"/>
        </w:rPr>
        <w:t>individual activities will the PIs implement</w:t>
      </w:r>
      <w:r w:rsidR="00964F53" w:rsidRPr="00B47075">
        <w:rPr>
          <w:rFonts w:ascii="Avenir Next" w:hAnsi="Avenir Next" w:cs="Arial"/>
          <w:sz w:val="22"/>
          <w:szCs w:val="22"/>
        </w:rPr>
        <w:t xml:space="preserve"> during the project timeline </w:t>
      </w:r>
      <w:r w:rsidR="00333B3B" w:rsidRPr="00B47075">
        <w:rPr>
          <w:rFonts w:ascii="Avenir Next" w:hAnsi="Avenir Next" w:cs="Arial"/>
          <w:sz w:val="22"/>
          <w:szCs w:val="22"/>
        </w:rPr>
        <w:t>to broaden participation in STEM, create an inclusive research environment, and/or provide inclusive mentoring or professional development opportunities?</w:t>
      </w:r>
    </w:p>
    <w:p w14:paraId="7D3C3F13" w14:textId="77777777" w:rsidR="00333B3B" w:rsidRPr="00B47075" w:rsidRDefault="00333B3B" w:rsidP="00333B3B">
      <w:pPr>
        <w:pStyle w:val="NormalWeb"/>
        <w:numPr>
          <w:ilvl w:val="0"/>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Examples include but are not limited to:</w:t>
      </w:r>
    </w:p>
    <w:p w14:paraId="77885D34" w14:textId="40022CCF" w:rsidR="003A29C6" w:rsidRPr="00B47075" w:rsidRDefault="003A29C6" w:rsidP="00333B3B">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Presentations to public audiences as outreach</w:t>
      </w:r>
    </w:p>
    <w:p w14:paraId="3CB1EBDF" w14:textId="2E7DE874" w:rsidR="00552227" w:rsidRPr="00B47075" w:rsidRDefault="00C84FA2" w:rsidP="00B5712F">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Visiting K-12 classrooms</w:t>
      </w:r>
    </w:p>
    <w:p w14:paraId="6BB2C4C0" w14:textId="224B3011" w:rsidR="00684A22" w:rsidRPr="00B47075" w:rsidRDefault="00BA51E6" w:rsidP="00B5712F">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 xml:space="preserve">Participating </w:t>
      </w:r>
      <w:r w:rsidR="00684A22" w:rsidRPr="00B47075">
        <w:rPr>
          <w:rFonts w:ascii="Avenir Next" w:hAnsi="Avenir Next" w:cs="Arial"/>
          <w:sz w:val="22"/>
          <w:szCs w:val="22"/>
        </w:rPr>
        <w:t xml:space="preserve">in </w:t>
      </w:r>
      <w:r w:rsidR="00CD56B2" w:rsidRPr="00B47075">
        <w:rPr>
          <w:rFonts w:ascii="Avenir Next" w:hAnsi="Avenir Next" w:cs="Arial"/>
          <w:sz w:val="22"/>
          <w:szCs w:val="22"/>
        </w:rPr>
        <w:t xml:space="preserve">external </w:t>
      </w:r>
      <w:r w:rsidRPr="00B47075">
        <w:rPr>
          <w:rFonts w:ascii="Avenir Next" w:hAnsi="Avenir Next" w:cs="Arial"/>
          <w:sz w:val="22"/>
          <w:szCs w:val="22"/>
        </w:rPr>
        <w:t xml:space="preserve">mentoring </w:t>
      </w:r>
      <w:r w:rsidR="000A3574" w:rsidRPr="00B47075">
        <w:rPr>
          <w:rFonts w:ascii="Avenir Next" w:hAnsi="Avenir Next" w:cs="Arial"/>
          <w:sz w:val="22"/>
          <w:szCs w:val="22"/>
        </w:rPr>
        <w:t>programs</w:t>
      </w:r>
      <w:r w:rsidRPr="00B47075">
        <w:rPr>
          <w:rFonts w:ascii="Avenir Next" w:hAnsi="Avenir Next" w:cs="Arial"/>
          <w:sz w:val="22"/>
          <w:szCs w:val="22"/>
        </w:rPr>
        <w:t xml:space="preserve"> </w:t>
      </w:r>
    </w:p>
    <w:p w14:paraId="16AE54F8" w14:textId="30E9AE50" w:rsidR="00BA51E6" w:rsidRPr="00B47075" w:rsidRDefault="000A3574" w:rsidP="00B5712F">
      <w:pPr>
        <w:pStyle w:val="NormalWeb"/>
        <w:numPr>
          <w:ilvl w:val="1"/>
          <w:numId w:val="2"/>
        </w:numPr>
        <w:spacing w:before="0" w:beforeAutospacing="0" w:after="0" w:afterAutospacing="0"/>
        <w:rPr>
          <w:rFonts w:ascii="Avenir Next" w:hAnsi="Avenir Next" w:cs="Arial"/>
          <w:sz w:val="22"/>
          <w:szCs w:val="22"/>
        </w:rPr>
      </w:pPr>
      <w:r w:rsidRPr="00B47075">
        <w:rPr>
          <w:rFonts w:ascii="Avenir Next" w:hAnsi="Avenir Next" w:cs="Arial"/>
          <w:sz w:val="22"/>
          <w:szCs w:val="22"/>
        </w:rPr>
        <w:t xml:space="preserve">Attending </w:t>
      </w:r>
      <w:r w:rsidR="00CD56B2" w:rsidRPr="00B47075">
        <w:rPr>
          <w:rFonts w:ascii="Avenir Next" w:hAnsi="Avenir Next" w:cs="Arial"/>
          <w:sz w:val="22"/>
          <w:szCs w:val="22"/>
        </w:rPr>
        <w:t xml:space="preserve">external </w:t>
      </w:r>
      <w:r w:rsidRPr="00B47075">
        <w:rPr>
          <w:rFonts w:ascii="Avenir Next" w:hAnsi="Avenir Next" w:cs="Arial"/>
          <w:sz w:val="22"/>
          <w:szCs w:val="22"/>
        </w:rPr>
        <w:t>professional development opportunities</w:t>
      </w:r>
      <w:r w:rsidR="00CD56B2" w:rsidRPr="00B47075">
        <w:rPr>
          <w:rFonts w:ascii="Avenir Next" w:hAnsi="Avenir Next" w:cs="Arial"/>
          <w:sz w:val="22"/>
          <w:szCs w:val="22"/>
        </w:rPr>
        <w:t xml:space="preserve"> </w:t>
      </w:r>
      <w:r w:rsidRPr="00B47075">
        <w:rPr>
          <w:rFonts w:ascii="Avenir Next" w:hAnsi="Avenir Next" w:cs="Arial"/>
          <w:sz w:val="22"/>
          <w:szCs w:val="22"/>
        </w:rPr>
        <w:t>that provide training on</w:t>
      </w:r>
      <w:r w:rsidR="00CD56B2" w:rsidRPr="00B47075">
        <w:rPr>
          <w:rFonts w:ascii="Avenir Next" w:hAnsi="Avenir Next" w:cs="Arial"/>
          <w:sz w:val="22"/>
          <w:szCs w:val="22"/>
        </w:rPr>
        <w:t xml:space="preserve"> </w:t>
      </w:r>
      <w:r w:rsidR="009961D2" w:rsidRPr="00B47075">
        <w:rPr>
          <w:rFonts w:ascii="Avenir Next" w:hAnsi="Avenir Next" w:cs="Arial"/>
          <w:sz w:val="22"/>
          <w:szCs w:val="22"/>
        </w:rPr>
        <w:t>EDI.</w:t>
      </w:r>
    </w:p>
    <w:p w14:paraId="55C34184" w14:textId="0FD0F4A1" w:rsidR="009961D2" w:rsidRPr="009961D2" w:rsidRDefault="009961D2" w:rsidP="009961D2">
      <w:pPr>
        <w:shd w:val="clear" w:color="auto" w:fill="FFFFFF"/>
        <w:rPr>
          <w:rFonts w:ascii="Avenir Next" w:eastAsia="Times New Roman" w:hAnsi="Avenir Next" w:cs="Arial"/>
          <w:sz w:val="20"/>
          <w:szCs w:val="20"/>
        </w:rPr>
      </w:pPr>
      <w:r>
        <w:rPr>
          <w:rFonts w:ascii="Avenir Next" w:eastAsia="Times New Roman" w:hAnsi="Avenir Next" w:cs="Arial"/>
          <w:sz w:val="20"/>
          <w:szCs w:val="20"/>
        </w:rPr>
        <w:br/>
      </w:r>
      <w:r w:rsidRPr="009961D2">
        <w:rPr>
          <w:rFonts w:ascii="Avenir Next" w:eastAsia="Times New Roman" w:hAnsi="Avenir Next" w:cs="Arial"/>
          <w:sz w:val="20"/>
          <w:szCs w:val="20"/>
        </w:rPr>
        <w:t xml:space="preserve">Additional Resources can be found at </w:t>
      </w:r>
      <w:hyperlink r:id="rId17" w:history="1">
        <w:r w:rsidRPr="00B44A33">
          <w:rPr>
            <w:rStyle w:val="Hyperlink"/>
            <w:rFonts w:ascii="Avenir Next" w:eastAsia="Times New Roman" w:hAnsi="Avenir Next" w:cs="Arial"/>
            <w:sz w:val="20"/>
            <w:szCs w:val="20"/>
          </w:rPr>
          <w:t>https://osp.utah.edu/grants-toolbox/equity-diversity-inclusion.php</w:t>
        </w:r>
      </w:hyperlink>
    </w:p>
    <w:p w14:paraId="63BE49A7" w14:textId="77777777" w:rsidR="00DA258B" w:rsidRPr="00B47075" w:rsidRDefault="00DA258B" w:rsidP="00FC195E">
      <w:pPr>
        <w:pStyle w:val="NormalWeb"/>
        <w:spacing w:before="0" w:beforeAutospacing="0" w:after="0" w:afterAutospacing="0"/>
        <w:rPr>
          <w:rFonts w:ascii="Avenir Next" w:hAnsi="Avenir Next" w:cs="Arial"/>
          <w:sz w:val="22"/>
          <w:szCs w:val="22"/>
        </w:rPr>
      </w:pPr>
    </w:p>
    <w:sectPr w:rsidR="00DA258B" w:rsidRPr="00B4707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CB99" w14:textId="77777777" w:rsidR="005471B8" w:rsidRDefault="005471B8" w:rsidP="007F0FFB">
      <w:pPr>
        <w:spacing w:after="0" w:line="240" w:lineRule="auto"/>
      </w:pPr>
      <w:r>
        <w:separator/>
      </w:r>
    </w:p>
  </w:endnote>
  <w:endnote w:type="continuationSeparator" w:id="0">
    <w:p w14:paraId="08351258" w14:textId="77777777" w:rsidR="005471B8" w:rsidRDefault="005471B8" w:rsidP="007F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C8CF" w14:textId="6202BCFF" w:rsidR="007F0FFB" w:rsidRDefault="007F0FFB">
    <w:pPr>
      <w:pStyle w:val="Footer"/>
      <w:jc w:val="center"/>
    </w:pPr>
  </w:p>
  <w:p w14:paraId="4C4F926D" w14:textId="77777777" w:rsidR="007F0FFB" w:rsidRDefault="007F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9A68" w14:textId="77777777" w:rsidR="005471B8" w:rsidRDefault="005471B8" w:rsidP="007F0FFB">
      <w:pPr>
        <w:spacing w:after="0" w:line="240" w:lineRule="auto"/>
      </w:pPr>
      <w:r>
        <w:separator/>
      </w:r>
    </w:p>
  </w:footnote>
  <w:footnote w:type="continuationSeparator" w:id="0">
    <w:p w14:paraId="64236F7A" w14:textId="77777777" w:rsidR="005471B8" w:rsidRDefault="005471B8" w:rsidP="007F0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0D9F"/>
    <w:multiLevelType w:val="multilevel"/>
    <w:tmpl w:val="9A1C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96736"/>
    <w:multiLevelType w:val="hybridMultilevel"/>
    <w:tmpl w:val="90D2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D75C2"/>
    <w:multiLevelType w:val="hybridMultilevel"/>
    <w:tmpl w:val="9B22047A"/>
    <w:lvl w:ilvl="0" w:tplc="FBEC13BC">
      <w:start w:val="2023"/>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10A32"/>
    <w:multiLevelType w:val="hybridMultilevel"/>
    <w:tmpl w:val="74046162"/>
    <w:lvl w:ilvl="0" w:tplc="D0CCDA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F0882"/>
    <w:multiLevelType w:val="hybridMultilevel"/>
    <w:tmpl w:val="D966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C4AC3"/>
    <w:multiLevelType w:val="hybridMultilevel"/>
    <w:tmpl w:val="FCBC4168"/>
    <w:lvl w:ilvl="0" w:tplc="9BDA7E42">
      <w:numFmt w:val="bullet"/>
      <w:lvlText w:val="-"/>
      <w:lvlJc w:val="left"/>
      <w:pPr>
        <w:ind w:left="720" w:hanging="360"/>
      </w:pPr>
      <w:rPr>
        <w:rFonts w:ascii="Arial" w:eastAsia="Arial" w:hAnsi="Arial" w:cs="Arial" w:hint="default"/>
        <w:color w:val="000000" w:themeColor="text1"/>
      </w:rPr>
    </w:lvl>
    <w:lvl w:ilvl="1" w:tplc="D63A2F3E">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808"/>
    <w:multiLevelType w:val="hybridMultilevel"/>
    <w:tmpl w:val="44BA1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F0160"/>
    <w:multiLevelType w:val="hybridMultilevel"/>
    <w:tmpl w:val="BB347266"/>
    <w:lvl w:ilvl="0" w:tplc="FBEC13BC">
      <w:start w:val="2023"/>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E7803"/>
    <w:multiLevelType w:val="hybridMultilevel"/>
    <w:tmpl w:val="24FAD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646552"/>
    <w:multiLevelType w:val="hybridMultilevel"/>
    <w:tmpl w:val="EBD29F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6845FE"/>
    <w:multiLevelType w:val="hybridMultilevel"/>
    <w:tmpl w:val="C23A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8926660">
    <w:abstractNumId w:val="1"/>
  </w:num>
  <w:num w:numId="2" w16cid:durableId="596525965">
    <w:abstractNumId w:val="5"/>
  </w:num>
  <w:num w:numId="3" w16cid:durableId="1650667395">
    <w:abstractNumId w:val="2"/>
  </w:num>
  <w:num w:numId="4" w16cid:durableId="1887140524">
    <w:abstractNumId w:val="7"/>
  </w:num>
  <w:num w:numId="5" w16cid:durableId="1090813899">
    <w:abstractNumId w:val="0"/>
  </w:num>
  <w:num w:numId="6" w16cid:durableId="173884272">
    <w:abstractNumId w:val="3"/>
  </w:num>
  <w:num w:numId="7" w16cid:durableId="43263668">
    <w:abstractNumId w:val="9"/>
  </w:num>
  <w:num w:numId="8" w16cid:durableId="263613936">
    <w:abstractNumId w:val="6"/>
  </w:num>
  <w:num w:numId="9" w16cid:durableId="648173171">
    <w:abstractNumId w:val="4"/>
  </w:num>
  <w:num w:numId="10" w16cid:durableId="217211307">
    <w:abstractNumId w:val="8"/>
  </w:num>
  <w:num w:numId="11" w16cid:durableId="1831601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1A"/>
    <w:rsid w:val="000777E6"/>
    <w:rsid w:val="000A3574"/>
    <w:rsid w:val="000C4D21"/>
    <w:rsid w:val="000F5D3C"/>
    <w:rsid w:val="000F7D8D"/>
    <w:rsid w:val="001112AE"/>
    <w:rsid w:val="00111860"/>
    <w:rsid w:val="00117C46"/>
    <w:rsid w:val="001430C1"/>
    <w:rsid w:val="00174505"/>
    <w:rsid w:val="00185528"/>
    <w:rsid w:val="001A395A"/>
    <w:rsid w:val="001B1DE3"/>
    <w:rsid w:val="001E0FDB"/>
    <w:rsid w:val="001F6BD9"/>
    <w:rsid w:val="00204B5E"/>
    <w:rsid w:val="002702A6"/>
    <w:rsid w:val="00286BD4"/>
    <w:rsid w:val="002A57BD"/>
    <w:rsid w:val="002C2853"/>
    <w:rsid w:val="003068EB"/>
    <w:rsid w:val="00326FFF"/>
    <w:rsid w:val="00333B3B"/>
    <w:rsid w:val="0034599D"/>
    <w:rsid w:val="00366E9E"/>
    <w:rsid w:val="0038501B"/>
    <w:rsid w:val="003A19C9"/>
    <w:rsid w:val="003A29C6"/>
    <w:rsid w:val="003D6DDE"/>
    <w:rsid w:val="00416CFF"/>
    <w:rsid w:val="00492704"/>
    <w:rsid w:val="004B3A39"/>
    <w:rsid w:val="004C04E0"/>
    <w:rsid w:val="004C3B5A"/>
    <w:rsid w:val="004C5A7C"/>
    <w:rsid w:val="004E7E89"/>
    <w:rsid w:val="00502A71"/>
    <w:rsid w:val="005471B8"/>
    <w:rsid w:val="00552227"/>
    <w:rsid w:val="00563271"/>
    <w:rsid w:val="00571821"/>
    <w:rsid w:val="005B22CB"/>
    <w:rsid w:val="005C1102"/>
    <w:rsid w:val="005D6B15"/>
    <w:rsid w:val="005D6D55"/>
    <w:rsid w:val="005F3BFE"/>
    <w:rsid w:val="0060261A"/>
    <w:rsid w:val="00611A06"/>
    <w:rsid w:val="006217A1"/>
    <w:rsid w:val="0063613A"/>
    <w:rsid w:val="00641006"/>
    <w:rsid w:val="00665E49"/>
    <w:rsid w:val="00671086"/>
    <w:rsid w:val="00684A22"/>
    <w:rsid w:val="006901CE"/>
    <w:rsid w:val="006A2A2A"/>
    <w:rsid w:val="006A34B7"/>
    <w:rsid w:val="006C42A0"/>
    <w:rsid w:val="006F0B1C"/>
    <w:rsid w:val="0072405A"/>
    <w:rsid w:val="00724B74"/>
    <w:rsid w:val="0075057D"/>
    <w:rsid w:val="00754A74"/>
    <w:rsid w:val="0077684D"/>
    <w:rsid w:val="00796635"/>
    <w:rsid w:val="007B2AB2"/>
    <w:rsid w:val="007D581B"/>
    <w:rsid w:val="007E3C87"/>
    <w:rsid w:val="007E60D8"/>
    <w:rsid w:val="007F0FFB"/>
    <w:rsid w:val="00821889"/>
    <w:rsid w:val="008547CF"/>
    <w:rsid w:val="0086577A"/>
    <w:rsid w:val="008D0E07"/>
    <w:rsid w:val="008F5AE9"/>
    <w:rsid w:val="00912BCF"/>
    <w:rsid w:val="00945C9D"/>
    <w:rsid w:val="009603A4"/>
    <w:rsid w:val="00964F53"/>
    <w:rsid w:val="009679FC"/>
    <w:rsid w:val="00977E60"/>
    <w:rsid w:val="009961D2"/>
    <w:rsid w:val="009C30DC"/>
    <w:rsid w:val="00A001BF"/>
    <w:rsid w:val="00A11E9B"/>
    <w:rsid w:val="00A55A95"/>
    <w:rsid w:val="00AD555A"/>
    <w:rsid w:val="00AE5DA2"/>
    <w:rsid w:val="00B14452"/>
    <w:rsid w:val="00B21CDC"/>
    <w:rsid w:val="00B350CB"/>
    <w:rsid w:val="00B47075"/>
    <w:rsid w:val="00B507E5"/>
    <w:rsid w:val="00B5712F"/>
    <w:rsid w:val="00B65865"/>
    <w:rsid w:val="00B6642A"/>
    <w:rsid w:val="00B86A8A"/>
    <w:rsid w:val="00BA51E6"/>
    <w:rsid w:val="00C37BB6"/>
    <w:rsid w:val="00C80B82"/>
    <w:rsid w:val="00C84FA2"/>
    <w:rsid w:val="00C948D7"/>
    <w:rsid w:val="00CA1EED"/>
    <w:rsid w:val="00CA6A23"/>
    <w:rsid w:val="00CC16BF"/>
    <w:rsid w:val="00CC5A02"/>
    <w:rsid w:val="00CD56B2"/>
    <w:rsid w:val="00CD6D13"/>
    <w:rsid w:val="00CE0CE4"/>
    <w:rsid w:val="00D1002B"/>
    <w:rsid w:val="00D3353F"/>
    <w:rsid w:val="00D36A17"/>
    <w:rsid w:val="00D52CC9"/>
    <w:rsid w:val="00D57E99"/>
    <w:rsid w:val="00D60BD0"/>
    <w:rsid w:val="00D7650B"/>
    <w:rsid w:val="00D872D2"/>
    <w:rsid w:val="00DA258B"/>
    <w:rsid w:val="00E03A0F"/>
    <w:rsid w:val="00E042B5"/>
    <w:rsid w:val="00E10741"/>
    <w:rsid w:val="00E16C24"/>
    <w:rsid w:val="00E87A8E"/>
    <w:rsid w:val="00EA0D55"/>
    <w:rsid w:val="00EE3860"/>
    <w:rsid w:val="00F15AE7"/>
    <w:rsid w:val="00F24E3A"/>
    <w:rsid w:val="00F616D6"/>
    <w:rsid w:val="00F8125E"/>
    <w:rsid w:val="00F83AAB"/>
    <w:rsid w:val="00FB004A"/>
    <w:rsid w:val="00FB3E10"/>
    <w:rsid w:val="00FB5010"/>
    <w:rsid w:val="00FC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7EFE"/>
  <w15:chartTrackingRefBased/>
  <w15:docId w15:val="{8650F9D6-BFE1-4606-BF9C-987E77E1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FB"/>
    <w:pPr>
      <w:ind w:left="720"/>
      <w:contextualSpacing/>
    </w:pPr>
  </w:style>
  <w:style w:type="paragraph" w:styleId="Header">
    <w:name w:val="header"/>
    <w:basedOn w:val="Normal"/>
    <w:link w:val="HeaderChar"/>
    <w:uiPriority w:val="99"/>
    <w:unhideWhenUsed/>
    <w:rsid w:val="007F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FB"/>
  </w:style>
  <w:style w:type="paragraph" w:styleId="Footer">
    <w:name w:val="footer"/>
    <w:basedOn w:val="Normal"/>
    <w:link w:val="FooterChar"/>
    <w:uiPriority w:val="99"/>
    <w:unhideWhenUsed/>
    <w:rsid w:val="007F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FB"/>
  </w:style>
  <w:style w:type="character" w:styleId="Hyperlink">
    <w:name w:val="Hyperlink"/>
    <w:basedOn w:val="DefaultParagraphFont"/>
    <w:uiPriority w:val="99"/>
    <w:unhideWhenUsed/>
    <w:rsid w:val="00665E49"/>
    <w:rPr>
      <w:color w:val="0563C1" w:themeColor="hyperlink"/>
      <w:u w:val="single"/>
    </w:rPr>
  </w:style>
  <w:style w:type="character" w:styleId="UnresolvedMention">
    <w:name w:val="Unresolved Mention"/>
    <w:basedOn w:val="DefaultParagraphFont"/>
    <w:uiPriority w:val="99"/>
    <w:semiHidden/>
    <w:unhideWhenUsed/>
    <w:rsid w:val="00AD555A"/>
    <w:rPr>
      <w:color w:val="605E5C"/>
      <w:shd w:val="clear" w:color="auto" w:fill="E1DFDD"/>
    </w:rPr>
  </w:style>
  <w:style w:type="character" w:styleId="FollowedHyperlink">
    <w:name w:val="FollowedHyperlink"/>
    <w:basedOn w:val="DefaultParagraphFont"/>
    <w:uiPriority w:val="99"/>
    <w:semiHidden/>
    <w:unhideWhenUsed/>
    <w:rsid w:val="00117C46"/>
    <w:rPr>
      <w:color w:val="954F72" w:themeColor="followedHyperlink"/>
      <w:u w:val="single"/>
    </w:rPr>
  </w:style>
  <w:style w:type="paragraph" w:styleId="NormalWeb">
    <w:name w:val="Normal (Web)"/>
    <w:basedOn w:val="Normal"/>
    <w:uiPriority w:val="99"/>
    <w:unhideWhenUsed/>
    <w:rsid w:val="00B571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CFF"/>
    <w:rPr>
      <w:b/>
      <w:bCs/>
    </w:rPr>
  </w:style>
  <w:style w:type="character" w:customStyle="1" w:styleId="xmarkedcontent">
    <w:name w:val="x_markedcontent"/>
    <w:basedOn w:val="DefaultParagraphFont"/>
    <w:rsid w:val="0038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2293">
      <w:bodyDiv w:val="1"/>
      <w:marLeft w:val="0"/>
      <w:marRight w:val="0"/>
      <w:marTop w:val="0"/>
      <w:marBottom w:val="0"/>
      <w:divBdr>
        <w:top w:val="none" w:sz="0" w:space="0" w:color="auto"/>
        <w:left w:val="none" w:sz="0" w:space="0" w:color="auto"/>
        <w:bottom w:val="none" w:sz="0" w:space="0" w:color="auto"/>
        <w:right w:val="none" w:sz="0" w:space="0" w:color="auto"/>
      </w:divBdr>
    </w:div>
    <w:div w:id="1100101232">
      <w:bodyDiv w:val="1"/>
      <w:marLeft w:val="0"/>
      <w:marRight w:val="0"/>
      <w:marTop w:val="0"/>
      <w:marBottom w:val="0"/>
      <w:divBdr>
        <w:top w:val="none" w:sz="0" w:space="0" w:color="auto"/>
        <w:left w:val="none" w:sz="0" w:space="0" w:color="auto"/>
        <w:bottom w:val="none" w:sz="0" w:space="0" w:color="auto"/>
        <w:right w:val="none" w:sz="0" w:space="0" w:color="auto"/>
      </w:divBdr>
    </w:div>
    <w:div w:id="1393315182">
      <w:bodyDiv w:val="1"/>
      <w:marLeft w:val="0"/>
      <w:marRight w:val="0"/>
      <w:marTop w:val="0"/>
      <w:marBottom w:val="0"/>
      <w:divBdr>
        <w:top w:val="none" w:sz="0" w:space="0" w:color="auto"/>
        <w:left w:val="none" w:sz="0" w:space="0" w:color="auto"/>
        <w:bottom w:val="none" w:sz="0" w:space="0" w:color="auto"/>
        <w:right w:val="none" w:sz="0" w:space="0" w:color="auto"/>
      </w:divBdr>
    </w:div>
    <w:div w:id="1708018740">
      <w:bodyDiv w:val="1"/>
      <w:marLeft w:val="0"/>
      <w:marRight w:val="0"/>
      <w:marTop w:val="0"/>
      <w:marBottom w:val="0"/>
      <w:divBdr>
        <w:top w:val="none" w:sz="0" w:space="0" w:color="auto"/>
        <w:left w:val="none" w:sz="0" w:space="0" w:color="auto"/>
        <w:bottom w:val="none" w:sz="0" w:space="0" w:color="auto"/>
        <w:right w:val="none" w:sz="0" w:space="0" w:color="auto"/>
      </w:divBdr>
    </w:div>
    <w:div w:id="19165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ience.osti.gov/grants/FOAs/-/media/grants/pdf/foas/2023/SC_FOA_0002844.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ience.osti.gov/SW-DEI/DOE-Diversity-Equity-and-Inclusion-Policies/Q-and-As" TargetMode="External"/><Relationship Id="rId17" Type="http://schemas.openxmlformats.org/officeDocument/2006/relationships/hyperlink" Target="https://osp.utah.edu/grants-toolbox/equity-diversity-inclusion.php" TargetMode="External"/><Relationship Id="rId2" Type="http://schemas.openxmlformats.org/officeDocument/2006/relationships/customXml" Target="../customXml/item2.xml"/><Relationship Id="rId16" Type="http://schemas.openxmlformats.org/officeDocument/2006/relationships/hyperlink" Target="https://safeu.utah.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ence.osti.gov/grants/Applicant-and-Awardee-Resources/PIER-Plans" TargetMode="External"/><Relationship Id="rId5" Type="http://schemas.openxmlformats.org/officeDocument/2006/relationships/styles" Target="styles.xml"/><Relationship Id="rId15" Type="http://schemas.openxmlformats.org/officeDocument/2006/relationships/hyperlink" Target="https://osp.utah.edu/grants-toolbox/nsf/nsf-safe-and-inclusive-environments.php" TargetMode="External"/><Relationship Id="rId10" Type="http://schemas.openxmlformats.org/officeDocument/2006/relationships/hyperlink" Target="https://science.osti.gov/sbir/Applicant-Resources/PIER-Pla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ience.osti.gov/grants/Applicant-and-Awardee-Resources/PIER-Plans/Things-to-Consider-When-Developing-a-PIER-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A3715537BEB4DA69B37BDE4995491" ma:contentTypeVersion="16" ma:contentTypeDescription="Create a new document." ma:contentTypeScope="" ma:versionID="8ad4c7f37a9959c6beebcf169bbac46a">
  <xsd:schema xmlns:xsd="http://www.w3.org/2001/XMLSchema" xmlns:xs="http://www.w3.org/2001/XMLSchema" xmlns:p="http://schemas.microsoft.com/office/2006/metadata/properties" xmlns:ns2="94afa083-ffc1-4466-bdd6-8ebb42b848b8" xmlns:ns3="5250f438-3fb5-48ab-ac5a-506d851d9fe3" targetNamespace="http://schemas.microsoft.com/office/2006/metadata/properties" ma:root="true" ma:fieldsID="eb803da876ba6c41b2c175e561f9f212" ns2:_="" ns3:_="">
    <xsd:import namespace="94afa083-ffc1-4466-bdd6-8ebb42b848b8"/>
    <xsd:import namespace="5250f438-3fb5-48ab-ac5a-506d851d9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fa083-ffc1-4466-bdd6-8ebb42b84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50f438-3fb5-48ab-ac5a-506d851d9f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6c38cd-a5ac-4216-8bc2-83ebb07827c0}" ma:internalName="TaxCatchAll" ma:showField="CatchAllData" ma:web="5250f438-3fb5-48ab-ac5a-506d851d9f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afa083-ffc1-4466-bdd6-8ebb42b848b8">
      <Terms xmlns="http://schemas.microsoft.com/office/infopath/2007/PartnerControls"/>
    </lcf76f155ced4ddcb4097134ff3c332f>
    <TaxCatchAll xmlns="5250f438-3fb5-48ab-ac5a-506d851d9fe3" xsi:nil="true"/>
  </documentManagement>
</p:properties>
</file>

<file path=customXml/itemProps1.xml><?xml version="1.0" encoding="utf-8"?>
<ds:datastoreItem xmlns:ds="http://schemas.openxmlformats.org/officeDocument/2006/customXml" ds:itemID="{55E83814-50F4-49AA-B25B-E61D694B2749}">
  <ds:schemaRefs>
    <ds:schemaRef ds:uri="http://schemas.microsoft.com/sharepoint/v3/contenttype/forms"/>
  </ds:schemaRefs>
</ds:datastoreItem>
</file>

<file path=customXml/itemProps2.xml><?xml version="1.0" encoding="utf-8"?>
<ds:datastoreItem xmlns:ds="http://schemas.openxmlformats.org/officeDocument/2006/customXml" ds:itemID="{4FD220E2-C01A-455D-8093-F487BFFAA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fa083-ffc1-4466-bdd6-8ebb42b848b8"/>
    <ds:schemaRef ds:uri="5250f438-3fb5-48ab-ac5a-506d851d9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6AC28-D327-40FE-870E-65A90DB2A549}">
  <ds:schemaRefs>
    <ds:schemaRef ds:uri="http://schemas.microsoft.com/office/2006/metadata/properties"/>
    <ds:schemaRef ds:uri="http://schemas.microsoft.com/office/infopath/2007/PartnerControls"/>
    <ds:schemaRef ds:uri="94afa083-ffc1-4466-bdd6-8ebb42b848b8"/>
    <ds:schemaRef ds:uri="5250f438-3fb5-48ab-ac5a-506d851d9fe3"/>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Laurel Duncan</cp:lastModifiedBy>
  <cp:revision>26</cp:revision>
  <dcterms:created xsi:type="dcterms:W3CDTF">2023-11-28T19:32:00Z</dcterms:created>
  <dcterms:modified xsi:type="dcterms:W3CDTF">2024-01-10T04:03:00Z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0x010100C86A3715537BEB4DA69B37BDE4995491</vt:lpwstr>
  </property>
  <property fmtid="{D5CDD505-2E9C-101B-9397-08002B2CF9AE}" pid="3" name="MediaServiceImageTags">
    <vt:lpwstr/>
  </property>
</Properties>
</file>